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D9384A9" w:rsidR="00E66558" w:rsidRDefault="009D71E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8FB4B0A" w:rsidR="00E66558" w:rsidRDefault="006A4791">
            <w:pPr>
              <w:pStyle w:val="TableRow"/>
            </w:pPr>
            <w:r>
              <w:t>Berrywood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FF8BE24" w:rsidR="00E66558" w:rsidRDefault="00B90AD3">
            <w:pPr>
              <w:pStyle w:val="TableRow"/>
            </w:pPr>
            <w:r>
              <w:t>624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72FC00B" w:rsidR="00E66558" w:rsidRDefault="006A4791">
            <w:pPr>
              <w:pStyle w:val="TableRow"/>
            </w:pPr>
            <w:r>
              <w:t>12%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4531270" w:rsidR="00E66558" w:rsidRDefault="006A4791">
            <w:pPr>
              <w:pStyle w:val="TableRow"/>
            </w:pPr>
            <w:r>
              <w:t>3 years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E85ECEB" w:rsidR="00E66558" w:rsidRDefault="006A4791">
            <w:pPr>
              <w:pStyle w:val="TableRow"/>
            </w:pPr>
            <w:r>
              <w:t>9.12.21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BD0A024" w:rsidR="00E66558" w:rsidRDefault="006A4791">
            <w:pPr>
              <w:pStyle w:val="TableRow"/>
            </w:pPr>
            <w:r>
              <w:t>1.11.22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6BFB376" w:rsidR="00E66558" w:rsidRDefault="006A4791">
            <w:pPr>
              <w:pStyle w:val="TableRow"/>
            </w:pPr>
            <w:r>
              <w:t>Chris Reilly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D3DF0B2" w:rsidR="00E66558" w:rsidRDefault="006A4791">
            <w:pPr>
              <w:pStyle w:val="TableRow"/>
            </w:pPr>
            <w:r>
              <w:t>Laura Rodbourne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6BBC63" w:rsidR="00E66558" w:rsidRDefault="006A4791">
            <w:pPr>
              <w:pStyle w:val="TableRow"/>
            </w:pPr>
            <w:r>
              <w:t>Alison Millman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9F4E528" w:rsidR="00E66558" w:rsidRDefault="009D71E8">
            <w:pPr>
              <w:pStyle w:val="TableRow"/>
            </w:pPr>
            <w:r>
              <w:t>£</w:t>
            </w:r>
            <w:r w:rsidR="00BD0B9A">
              <w:t>72,000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EB18107" w:rsidR="00E66558" w:rsidRDefault="009D71E8">
            <w:pPr>
              <w:pStyle w:val="TableRow"/>
            </w:pPr>
            <w:r>
              <w:t>£</w:t>
            </w:r>
            <w:r w:rsidR="002E50E0">
              <w:t>20,760 (fa)</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4CEED9C" w:rsidR="00E66558" w:rsidRDefault="009D71E8">
            <w:pPr>
              <w:pStyle w:val="TableRow"/>
            </w:pPr>
            <w:r>
              <w:t>£</w:t>
            </w:r>
            <w:r w:rsidR="00BD0B9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744A499" w:rsidR="00E66558" w:rsidRDefault="009D71E8">
            <w:pPr>
              <w:pStyle w:val="TableRow"/>
            </w:pPr>
            <w:r>
              <w:t>£</w:t>
            </w:r>
            <w:r w:rsidR="002E50E0">
              <w:t>92,760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D8C58" w14:textId="77777777" w:rsidR="00787C53" w:rsidRDefault="00787C53" w:rsidP="00787C53">
            <w:pPr>
              <w:pStyle w:val="ListParagraph"/>
              <w:numPr>
                <w:ilvl w:val="0"/>
                <w:numId w:val="0"/>
              </w:numPr>
              <w:ind w:left="720"/>
              <w:rPr>
                <w:i/>
                <w:iCs/>
              </w:rPr>
            </w:pPr>
          </w:p>
          <w:p w14:paraId="54B5A4EF" w14:textId="7CAF3C2E" w:rsidR="00BD0B9A" w:rsidRDefault="00C74020">
            <w:pPr>
              <w:pStyle w:val="ListParagraph"/>
              <w:numPr>
                <w:ilvl w:val="0"/>
                <w:numId w:val="13"/>
              </w:numPr>
              <w:rPr>
                <w:i/>
                <w:iCs/>
              </w:rPr>
            </w:pPr>
            <w:r>
              <w:rPr>
                <w:i/>
                <w:iCs/>
              </w:rPr>
              <w:t>A</w:t>
            </w:r>
            <w:r w:rsidR="007D0BA6">
              <w:rPr>
                <w:i/>
                <w:iCs/>
              </w:rPr>
              <w:t>t</w:t>
            </w:r>
            <w:r>
              <w:rPr>
                <w:i/>
                <w:iCs/>
              </w:rPr>
              <w:t xml:space="preserve"> Berrywood we believe in</w:t>
            </w:r>
            <w:r w:rsidR="00BD0B9A">
              <w:rPr>
                <w:i/>
                <w:iCs/>
              </w:rPr>
              <w:t xml:space="preserve"> creating equity of opportunity for all </w:t>
            </w:r>
            <w:r w:rsidR="007D0BA6">
              <w:rPr>
                <w:i/>
                <w:iCs/>
              </w:rPr>
              <w:t>b</w:t>
            </w:r>
            <w:r w:rsidR="00B90AD3">
              <w:rPr>
                <w:i/>
                <w:iCs/>
              </w:rPr>
              <w:t xml:space="preserve">y creating a </w:t>
            </w:r>
            <w:r w:rsidR="00BD0B9A">
              <w:rPr>
                <w:i/>
                <w:iCs/>
              </w:rPr>
              <w:t xml:space="preserve">‘school within a garden’ we </w:t>
            </w:r>
            <w:r w:rsidR="00E758AA">
              <w:rPr>
                <w:i/>
                <w:iCs/>
              </w:rPr>
              <w:t>develop</w:t>
            </w:r>
            <w:r w:rsidR="00BD0B9A">
              <w:rPr>
                <w:i/>
                <w:iCs/>
              </w:rPr>
              <w:t xml:space="preserve"> lifelong learners who are confident, critical thinkers willing to make a positive contribution.</w:t>
            </w:r>
          </w:p>
          <w:p w14:paraId="2C52F8F5" w14:textId="3C18DE98" w:rsidR="00BD0B9A" w:rsidRPr="00BD0B9A" w:rsidRDefault="00BD0B9A">
            <w:pPr>
              <w:pStyle w:val="ListParagraph"/>
              <w:numPr>
                <w:ilvl w:val="0"/>
                <w:numId w:val="13"/>
              </w:numPr>
              <w:rPr>
                <w:i/>
                <w:iCs/>
              </w:rPr>
            </w:pPr>
            <w:r>
              <w:rPr>
                <w:i/>
                <w:iCs/>
              </w:rPr>
              <w:t>We identify barriers to learning and drive to overcome these through tailored learning and extra provision where needed, alongside our creative curriculum</w:t>
            </w:r>
            <w:r w:rsidR="00E758AA">
              <w:rPr>
                <w:i/>
                <w:iCs/>
              </w:rPr>
              <w:t xml:space="preserve"> which is underpinned by ‘</w:t>
            </w:r>
            <w:r w:rsidR="00E758AA" w:rsidRPr="00E758AA">
              <w:rPr>
                <w:i/>
                <w:iCs/>
              </w:rPr>
              <w:t>The Berrywood Way</w:t>
            </w:r>
            <w:r w:rsidR="00E758AA">
              <w:rPr>
                <w:iCs/>
              </w:rPr>
              <w:t>’.</w:t>
            </w:r>
          </w:p>
          <w:p w14:paraId="0EA1EBE0" w14:textId="285DE4E8" w:rsidR="00E758AA" w:rsidRPr="00E758AA" w:rsidRDefault="00E758AA">
            <w:pPr>
              <w:pStyle w:val="ListParagraph"/>
              <w:numPr>
                <w:ilvl w:val="0"/>
                <w:numId w:val="13"/>
              </w:numPr>
            </w:pPr>
            <w:r w:rsidRPr="00E758AA">
              <w:rPr>
                <w:i/>
              </w:rPr>
              <w:t xml:space="preserve">The aim </w:t>
            </w:r>
            <w:r w:rsidR="00C74020">
              <w:rPr>
                <w:i/>
              </w:rPr>
              <w:t xml:space="preserve">is </w:t>
            </w:r>
            <w:r w:rsidRPr="00E758AA">
              <w:rPr>
                <w:i/>
              </w:rPr>
              <w:t>to decrease the gap between disadvantaged and non-disadvantaged through high expectations for all, quality first teaching and carefully crafted provision maps</w:t>
            </w:r>
            <w:r>
              <w:t xml:space="preserve"> </w:t>
            </w:r>
            <w:r>
              <w:rPr>
                <w:i/>
              </w:rPr>
              <w:t>but also address and support the rising need in social and emotional difficulties.</w:t>
            </w:r>
            <w:r w:rsidR="008A0FC4">
              <w:t xml:space="preserve"> O</w:t>
            </w:r>
            <w:r w:rsidR="008A0FC4" w:rsidRPr="008A0FC4">
              <w:rPr>
                <w:i/>
              </w:rPr>
              <w:t>ur intention is that all pupils, irrespective of their background or the challenges they face, make good progress and achieve well in all year groups. The focus of our pupil premium strategy is to support disadvantaged pupils to achieve that goal, including progress for those who are already high attainers. We will provide additional support for children and their families who are deemed vulnerable to work in partnership to reduce the impact of risk factors. High-quality teaching and learning is at the heart of our approach, and therefore investment in regular, high quality and purposeful CPD for all staff is a priority. We deliver a wide range of evidence based 1:1 and small group interventions. This includes significant time for ELSA support within school and accessing a range of externally provided support for individuals, groups and families.</w:t>
            </w:r>
          </w:p>
          <w:p w14:paraId="2E31F467" w14:textId="68FA9BC5" w:rsidR="00787C53" w:rsidRPr="00787C53" w:rsidRDefault="00E758AA">
            <w:pPr>
              <w:pStyle w:val="ListParagraph"/>
              <w:numPr>
                <w:ilvl w:val="0"/>
                <w:numId w:val="13"/>
              </w:numPr>
            </w:pPr>
            <w:r>
              <w:rPr>
                <w:i/>
              </w:rPr>
              <w:t xml:space="preserve">The </w:t>
            </w:r>
            <w:r w:rsidR="002F6B0F">
              <w:rPr>
                <w:i/>
              </w:rPr>
              <w:t>three-part</w:t>
            </w:r>
            <w:r>
              <w:rPr>
                <w:i/>
              </w:rPr>
              <w:t xml:space="preserve"> model will aid the delivery of</w:t>
            </w:r>
            <w:r w:rsidR="007D0BA6">
              <w:rPr>
                <w:i/>
              </w:rPr>
              <w:t xml:space="preserve"> our</w:t>
            </w:r>
            <w:r>
              <w:rPr>
                <w:i/>
              </w:rPr>
              <w:t xml:space="preserve"> plan to help the ‘catch up’ process, narrow attainment gaps, pinpoint interventions and longer term – open life opportunities.</w:t>
            </w:r>
          </w:p>
          <w:p w14:paraId="4EF01E9F" w14:textId="3A1FC18F" w:rsidR="00E758AA" w:rsidRPr="00E758AA" w:rsidRDefault="00787C53" w:rsidP="008A0FC4">
            <w:pPr>
              <w:pStyle w:val="ListParagraph"/>
              <w:numPr>
                <w:ilvl w:val="0"/>
                <w:numId w:val="13"/>
              </w:numPr>
            </w:pPr>
            <w:r>
              <w:rPr>
                <w:i/>
              </w:rPr>
              <w:t xml:space="preserve">Regular reviews through Pupil Achievement Meetings, data analysis and key Governor briefings will support the strategy and </w:t>
            </w:r>
            <w:r w:rsidR="002F6B0F">
              <w:rPr>
                <w:i/>
              </w:rPr>
              <w:t>its</w:t>
            </w:r>
            <w:r>
              <w:rPr>
                <w:i/>
              </w:rPr>
              <w:t xml:space="preserve"> desired impact. More personally, case studies are written termly to further understand the whole child and feed the provision maps with personalised interventions and support</w:t>
            </w:r>
            <w:r w:rsidR="008A0FC4">
              <w:rPr>
                <w:i/>
              </w:rPr>
              <w:t xml:space="preserve"> tailored to the need</w:t>
            </w:r>
            <w:r>
              <w:rPr>
                <w:i/>
              </w:rPr>
              <w:t>.</w:t>
            </w:r>
            <w:r w:rsidRPr="008A0FC4">
              <w:rPr>
                <w:i/>
              </w:rPr>
              <w:t xml:space="preserve"> </w:t>
            </w:r>
            <w:r w:rsidR="00E758AA" w:rsidRPr="00E758AA">
              <w:t xml:space="preserve"> </w:t>
            </w:r>
          </w:p>
          <w:p w14:paraId="2A7D54E9" w14:textId="508DEA85" w:rsidR="00E66558" w:rsidRDefault="00E66558" w:rsidP="00E758AA">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02D7" w14:textId="117688F2" w:rsidR="00B90AD3" w:rsidRDefault="00B90AD3" w:rsidP="000C7975">
            <w:pPr>
              <w:suppressAutoHyphens w:val="0"/>
              <w:autoSpaceDN/>
              <w:spacing w:before="60" w:after="120" w:line="240" w:lineRule="auto"/>
              <w:ind w:left="57" w:right="57"/>
              <w:rPr>
                <w:rFonts w:cs="Arial"/>
                <w:iCs/>
                <w:color w:val="auto"/>
                <w:lang w:val="en-US"/>
              </w:rPr>
            </w:pPr>
            <w:r>
              <w:rPr>
                <w:rFonts w:cs="Arial"/>
                <w:iCs/>
                <w:color w:val="auto"/>
                <w:lang w:val="en-US"/>
              </w:rPr>
              <w:t xml:space="preserve">Tracking attendance has been difficult throughout Covid times but our aim remains for children to be in school at least 95% of the time.  Attendance meetings will be reinstated termly and communication to parents about the importance of school attendance will be regular. </w:t>
            </w:r>
          </w:p>
          <w:p w14:paraId="2A7D54F1" w14:textId="0FEC43FC" w:rsidR="00E66558" w:rsidRPr="0093598C" w:rsidRDefault="00B90AD3" w:rsidP="0093598C">
            <w:pPr>
              <w:suppressAutoHyphens w:val="0"/>
              <w:autoSpaceDN/>
              <w:spacing w:before="60" w:after="120" w:line="240" w:lineRule="auto"/>
              <w:ind w:left="57" w:right="57"/>
              <w:rPr>
                <w:rFonts w:cs="Arial"/>
                <w:iCs/>
                <w:color w:val="auto"/>
                <w:lang w:val="en-US"/>
              </w:rPr>
            </w:pPr>
            <w:r>
              <w:rPr>
                <w:rFonts w:cs="Arial"/>
                <w:iCs/>
                <w:color w:val="auto"/>
                <w:lang w:val="en-US"/>
              </w:rPr>
              <w:t xml:space="preserve">During the Summer term 2021, 53% of persistent absentees were disadvantaged. In the Autumn term previous to this (pre Covid) 36% were disadvantaged. We know that absenteeism </w:t>
            </w:r>
            <w:r w:rsidR="0093598C">
              <w:rPr>
                <w:rFonts w:cs="Arial"/>
                <w:iCs/>
                <w:color w:val="auto"/>
                <w:lang w:val="en-US"/>
              </w:rPr>
              <w:t>negatively impacts pupil’s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5EE2ED1" w:rsidR="00E66558" w:rsidRDefault="000C7975">
            <w:pPr>
              <w:pStyle w:val="TableRowCentered"/>
              <w:jc w:val="left"/>
              <w:rPr>
                <w:sz w:val="22"/>
                <w:szCs w:val="22"/>
              </w:rPr>
            </w:pPr>
            <w:r>
              <w:t>External factors such as lower attendance, parenting skills, lower aspirations, trauma and mental health issues affect engagement with school and progress for some PP pupils. Coupled with some PP pupils also having additional needs.</w:t>
            </w:r>
          </w:p>
        </w:tc>
      </w:tr>
      <w:tr w:rsidR="000C797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C7975" w:rsidRDefault="000C7975" w:rsidP="000C797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CBF38D0" w:rsidR="000C7975" w:rsidRDefault="000C7975" w:rsidP="000C7975">
            <w:pPr>
              <w:pStyle w:val="TableRowCentered"/>
              <w:jc w:val="left"/>
              <w:rPr>
                <w:sz w:val="22"/>
                <w:szCs w:val="22"/>
              </w:rPr>
            </w:pPr>
            <w:r w:rsidRPr="00E27862">
              <w:rPr>
                <w:rFonts w:cs="Arial"/>
                <w:iCs/>
                <w:color w:val="auto"/>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tc>
      </w:tr>
      <w:tr w:rsidR="000C797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C7975" w:rsidRDefault="000C7975" w:rsidP="000C797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81F98" w14:textId="77777777" w:rsidR="000C7975" w:rsidRPr="00E27862" w:rsidRDefault="000C7975" w:rsidP="000C7975">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2A7D54FA" w14:textId="0EEEF8A9" w:rsidR="000C7975" w:rsidRDefault="000C7975" w:rsidP="000C7975">
            <w:pPr>
              <w:pStyle w:val="TableRowCentered"/>
              <w:jc w:val="left"/>
              <w:rPr>
                <w:iCs/>
                <w:sz w:val="22"/>
              </w:rPr>
            </w:pPr>
            <w:r w:rsidRPr="00E27862">
              <w:rPr>
                <w:rFonts w:cs="Arial"/>
                <w:color w:val="auto"/>
              </w:rPr>
              <w:t>This has resulted in significant knowledge gaps leading to pupils falling further behind age-rel</w:t>
            </w:r>
            <w:r>
              <w:rPr>
                <w:rFonts w:cs="Arial"/>
                <w:color w:val="auto"/>
              </w:rPr>
              <w:t>ated expectations</w:t>
            </w:r>
            <w:r w:rsidRPr="00E27862">
              <w:rPr>
                <w:rFonts w:cs="Arial"/>
                <w:color w:val="auto"/>
              </w:rPr>
              <w:t>.</w:t>
            </w:r>
          </w:p>
        </w:tc>
      </w:tr>
      <w:tr w:rsidR="000C797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C7975" w:rsidRDefault="000C7975" w:rsidP="000C797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983F1D8" w:rsidR="000C7975" w:rsidRDefault="000C7975" w:rsidP="000C7975">
            <w:pPr>
              <w:pStyle w:val="TableRowCentered"/>
              <w:jc w:val="left"/>
              <w:rPr>
                <w:iCs/>
                <w:sz w:val="22"/>
              </w:rPr>
            </w:pPr>
            <w:r w:rsidRPr="00E27862">
              <w:rPr>
                <w:color w:val="auto"/>
                <w:lang w:val="en-US"/>
              </w:rPr>
              <w:t>Assessments, observations, and discussions with pupils</w:t>
            </w:r>
            <w:r>
              <w:rPr>
                <w:color w:val="auto"/>
                <w:lang w:val="en-US"/>
              </w:rPr>
              <w:t xml:space="preserve"> and team leaders</w:t>
            </w:r>
            <w:r w:rsidRPr="00E27862">
              <w:rPr>
                <w:color w:val="auto"/>
                <w:lang w:val="en-US"/>
              </w:rPr>
              <w:t xml:space="preserve"> suggest disadvantaged pupils generally have greater difficulties with phonics than their peers. This negatively impacts their development as readers.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56377"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8647162" w:rsidR="00F56377" w:rsidRPr="008214A7" w:rsidRDefault="00F56377" w:rsidP="00F56377">
            <w:pPr>
              <w:pStyle w:val="TableRow"/>
              <w:rPr>
                <w:sz w:val="22"/>
              </w:rPr>
            </w:pPr>
            <w:r w:rsidRPr="008214A7">
              <w:rPr>
                <w:rFonts w:cs="Arial"/>
                <w:color w:val="auto"/>
                <w:sz w:val="22"/>
              </w:rP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7282" w14:textId="77777777" w:rsidR="00F56377" w:rsidRPr="008214A7" w:rsidRDefault="00F56377" w:rsidP="00F56377">
            <w:pPr>
              <w:suppressAutoHyphens w:val="0"/>
              <w:autoSpaceDN/>
              <w:spacing w:before="60" w:after="60" w:line="240" w:lineRule="auto"/>
              <w:ind w:left="57" w:right="57"/>
              <w:rPr>
                <w:rFonts w:cs="Arial"/>
                <w:color w:val="auto"/>
                <w:sz w:val="22"/>
              </w:rPr>
            </w:pPr>
            <w:r w:rsidRPr="008214A7">
              <w:rPr>
                <w:rFonts w:cs="Arial"/>
                <w:color w:val="auto"/>
                <w:sz w:val="22"/>
              </w:rPr>
              <w:t>Sustained high attendance from 2024/25 demonstrated by:</w:t>
            </w:r>
          </w:p>
          <w:p w14:paraId="0063CF55" w14:textId="417CF36E" w:rsidR="00F56377" w:rsidRPr="008214A7" w:rsidRDefault="00F56377" w:rsidP="00F56377">
            <w:pPr>
              <w:pStyle w:val="ListParagraph"/>
              <w:numPr>
                <w:ilvl w:val="0"/>
                <w:numId w:val="14"/>
              </w:numPr>
              <w:suppressAutoHyphens w:val="0"/>
              <w:autoSpaceDN/>
              <w:spacing w:before="60" w:after="60" w:line="240" w:lineRule="auto"/>
              <w:ind w:right="57"/>
              <w:rPr>
                <w:rFonts w:cs="Arial"/>
                <w:color w:val="auto"/>
                <w:sz w:val="22"/>
              </w:rPr>
            </w:pPr>
            <w:r w:rsidRPr="008214A7">
              <w:rPr>
                <w:rFonts w:cs="Arial"/>
                <w:color w:val="auto"/>
                <w:sz w:val="22"/>
              </w:rPr>
              <w:t xml:space="preserve">the overall absence rate for all pupils being no more than </w:t>
            </w:r>
            <w:r w:rsidR="0093598C">
              <w:rPr>
                <w:rFonts w:cs="Arial"/>
                <w:color w:val="auto"/>
                <w:sz w:val="22"/>
              </w:rPr>
              <w:t>5</w:t>
            </w:r>
            <w:r w:rsidRPr="008214A7">
              <w:rPr>
                <w:rFonts w:cs="Arial"/>
                <w:color w:val="auto"/>
                <w:sz w:val="22"/>
              </w:rPr>
              <w:t>%, and the attendance gap between disadvantaged pupils and their non-disadva</w:t>
            </w:r>
            <w:r w:rsidR="0093598C">
              <w:rPr>
                <w:rFonts w:cs="Arial"/>
                <w:color w:val="auto"/>
                <w:sz w:val="22"/>
              </w:rPr>
              <w:t>ntaged peers being reduced</w:t>
            </w:r>
            <w:r w:rsidRPr="008214A7">
              <w:rPr>
                <w:rFonts w:cs="Arial"/>
                <w:color w:val="auto"/>
                <w:sz w:val="22"/>
              </w:rPr>
              <w:t>.</w:t>
            </w:r>
          </w:p>
          <w:p w14:paraId="2A7D5505" w14:textId="37C130F5" w:rsidR="00F56377" w:rsidRPr="008214A7" w:rsidRDefault="00F56377" w:rsidP="0093598C">
            <w:pPr>
              <w:pStyle w:val="TableRowCentered"/>
              <w:numPr>
                <w:ilvl w:val="0"/>
                <w:numId w:val="14"/>
              </w:numPr>
              <w:jc w:val="left"/>
              <w:rPr>
                <w:sz w:val="22"/>
                <w:szCs w:val="22"/>
              </w:rPr>
            </w:pPr>
            <w:r w:rsidRPr="008214A7">
              <w:rPr>
                <w:rFonts w:cs="Arial"/>
                <w:color w:val="auto"/>
                <w:sz w:val="22"/>
              </w:rPr>
              <w:t xml:space="preserve">the percentage of </w:t>
            </w:r>
            <w:r w:rsidR="0093598C">
              <w:rPr>
                <w:rFonts w:cs="Arial"/>
                <w:color w:val="auto"/>
                <w:sz w:val="22"/>
              </w:rPr>
              <w:t>disadvantaged pupils being persistently absent reduced to 25% .</w:t>
            </w:r>
          </w:p>
        </w:tc>
      </w:tr>
      <w:tr w:rsidR="00F56377" w14:paraId="1C163EF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879D" w14:textId="60C1CC5F" w:rsidR="00F56377" w:rsidRPr="008214A7" w:rsidRDefault="00F56377" w:rsidP="00F56377">
            <w:pPr>
              <w:pStyle w:val="TableRow"/>
              <w:rPr>
                <w:rFonts w:cs="Arial"/>
                <w:color w:val="auto"/>
                <w:sz w:val="22"/>
              </w:rPr>
            </w:pPr>
            <w:r w:rsidRPr="008214A7">
              <w:rPr>
                <w:rFonts w:cs="Arial"/>
                <w:color w:val="auto"/>
                <w:sz w:val="22"/>
              </w:rPr>
              <w:lastRenderedPageBreak/>
              <w:t>Improved support for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CFE6D" w14:textId="77777777" w:rsidR="00F56377" w:rsidRDefault="00F56377" w:rsidP="007D0BA6">
            <w:pPr>
              <w:suppressAutoHyphens w:val="0"/>
              <w:autoSpaceDN/>
              <w:spacing w:before="60" w:after="60" w:line="240" w:lineRule="auto"/>
              <w:ind w:left="57" w:right="57"/>
              <w:rPr>
                <w:rFonts w:cs="Arial"/>
                <w:color w:val="auto"/>
                <w:sz w:val="22"/>
              </w:rPr>
            </w:pPr>
            <w:r w:rsidRPr="008214A7">
              <w:rPr>
                <w:rFonts w:cs="Arial"/>
                <w:color w:val="auto"/>
                <w:sz w:val="22"/>
              </w:rPr>
              <w:t xml:space="preserve">Effective use of family support role, signposting to correct level support, good relationships and trust between families and school. A shared understanding of the difficulties families face and how we can support this in the best interests of the child. Effective use of </w:t>
            </w:r>
            <w:r w:rsidR="007D0BA6">
              <w:rPr>
                <w:rFonts w:cs="Arial"/>
                <w:color w:val="auto"/>
                <w:sz w:val="22"/>
              </w:rPr>
              <w:t>CPOMS</w:t>
            </w:r>
            <w:r w:rsidRPr="008214A7">
              <w:rPr>
                <w:rFonts w:cs="Arial"/>
                <w:color w:val="auto"/>
                <w:sz w:val="22"/>
              </w:rPr>
              <w:t xml:space="preserve"> and timely communication with other agencies such as Children’s Services, Family Support Service, School Nursing.</w:t>
            </w:r>
          </w:p>
          <w:p w14:paraId="4E6B8C61" w14:textId="77777777" w:rsidR="00517D56" w:rsidRDefault="00517D56" w:rsidP="007D0BA6">
            <w:pPr>
              <w:suppressAutoHyphens w:val="0"/>
              <w:autoSpaceDN/>
              <w:spacing w:before="60" w:after="60" w:line="240" w:lineRule="auto"/>
              <w:ind w:left="57" w:right="57"/>
              <w:rPr>
                <w:rFonts w:cs="Arial"/>
                <w:color w:val="auto"/>
                <w:sz w:val="22"/>
              </w:rPr>
            </w:pPr>
            <w:r>
              <w:rPr>
                <w:rFonts w:cs="Arial"/>
                <w:color w:val="auto"/>
                <w:sz w:val="22"/>
              </w:rPr>
              <w:t>Comment from recent Ofsted:</w:t>
            </w:r>
          </w:p>
          <w:p w14:paraId="01D29CBB" w14:textId="77777777" w:rsidR="00517D56" w:rsidRDefault="00517D56" w:rsidP="007D0BA6">
            <w:pPr>
              <w:suppressAutoHyphens w:val="0"/>
              <w:autoSpaceDN/>
              <w:spacing w:before="60" w:after="60" w:line="240" w:lineRule="auto"/>
              <w:ind w:left="57" w:right="57"/>
              <w:rPr>
                <w:sz w:val="18"/>
              </w:rPr>
            </w:pPr>
            <w:r w:rsidRPr="00517D56">
              <w:rPr>
                <w:sz w:val="18"/>
              </w:rPr>
              <w:t>“Leaders take the safeguarding of their pupils very seriously. Staff are alert to any small changes in pupils’ behaviour and pass these concerns on quickly. Leaders respond swiftly to ensure that pupils and their families get the right support at the right time. Recordkeeping is meticulous and reviewed regularly by a well-trained and highly skilled safeguarding team. The well-being of pupils is prioritised by leaders. Relationships have continued to strengthen with pupils and families who have needed extra support over the last year.”</w:t>
            </w:r>
          </w:p>
          <w:p w14:paraId="35626DAC" w14:textId="1C58FA52" w:rsidR="00517D56" w:rsidRPr="00517D56" w:rsidRDefault="00517D56" w:rsidP="007D0BA6">
            <w:pPr>
              <w:suppressAutoHyphens w:val="0"/>
              <w:autoSpaceDN/>
              <w:spacing w:before="60" w:after="60" w:line="240" w:lineRule="auto"/>
              <w:ind w:left="57" w:right="57"/>
              <w:rPr>
                <w:rFonts w:cs="Arial"/>
                <w:color w:val="auto"/>
                <w:sz w:val="22"/>
              </w:rPr>
            </w:pPr>
            <w:r>
              <w:rPr>
                <w:rFonts w:cs="Arial"/>
                <w:color w:val="auto"/>
                <w:sz w:val="22"/>
              </w:rPr>
              <w:t>This level of timely action and record keeping to be sustained.</w:t>
            </w:r>
          </w:p>
        </w:tc>
      </w:tr>
      <w:tr w:rsidR="00F56377"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6A7A" w14:textId="77777777" w:rsidR="00F56377" w:rsidRDefault="00F56377" w:rsidP="00F56377">
            <w:pPr>
              <w:pStyle w:val="TableRow"/>
              <w:rPr>
                <w:rFonts w:cs="Arial"/>
                <w:color w:val="auto"/>
                <w:sz w:val="22"/>
              </w:rPr>
            </w:pPr>
            <w:r w:rsidRPr="008214A7">
              <w:rPr>
                <w:rFonts w:cs="Arial"/>
                <w:color w:val="auto"/>
                <w:sz w:val="22"/>
              </w:rPr>
              <w:t xml:space="preserve">Improved oral language skills and vocabulary among disadvantaged pupils. </w:t>
            </w:r>
          </w:p>
          <w:p w14:paraId="2A7D5507" w14:textId="2EB19957" w:rsidR="00D22531" w:rsidRPr="008214A7" w:rsidRDefault="00D22531" w:rsidP="00F56377">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458C" w14:textId="5B468FC5" w:rsidR="00F56377" w:rsidRDefault="00F56377" w:rsidP="00F56377">
            <w:pPr>
              <w:pStyle w:val="TableRowCentered"/>
              <w:jc w:val="left"/>
              <w:rPr>
                <w:color w:val="auto"/>
                <w:sz w:val="22"/>
              </w:rPr>
            </w:pPr>
            <w:r w:rsidRPr="008214A7">
              <w:rPr>
                <w:rFonts w:cs="Arial"/>
                <w:color w:val="auto"/>
                <w:sz w:val="22"/>
              </w:rPr>
              <w:t xml:space="preserve">Assessments and observations indicate significantly improved oral language among disadvantaged pupils. </w:t>
            </w:r>
            <w:r w:rsidRPr="008214A7">
              <w:rPr>
                <w:color w:val="auto"/>
                <w:sz w:val="22"/>
              </w:rPr>
              <w:t>This is evident when triangulated with other sources of evidence, including engagement in lessons, book scrutiny and ongoing formative assessment.</w:t>
            </w:r>
          </w:p>
          <w:p w14:paraId="3D066ECE" w14:textId="334F6661" w:rsidR="00D22531" w:rsidRDefault="00D22531" w:rsidP="00F56377">
            <w:pPr>
              <w:pStyle w:val="TableRowCentered"/>
              <w:jc w:val="left"/>
              <w:rPr>
                <w:color w:val="auto"/>
                <w:sz w:val="22"/>
              </w:rPr>
            </w:pPr>
            <w:r>
              <w:rPr>
                <w:rFonts w:cs="Arial"/>
                <w:color w:val="auto"/>
                <w:sz w:val="22"/>
              </w:rPr>
              <w:t>Use of targeted barrier games and speech support starting in the Early Years.</w:t>
            </w:r>
          </w:p>
          <w:p w14:paraId="2A7D5508" w14:textId="10E0B0EF" w:rsidR="0023415F" w:rsidRPr="008214A7" w:rsidRDefault="0023415F" w:rsidP="00F56377">
            <w:pPr>
              <w:pStyle w:val="TableRowCentered"/>
              <w:jc w:val="left"/>
              <w:rPr>
                <w:sz w:val="22"/>
                <w:szCs w:val="22"/>
              </w:rPr>
            </w:pPr>
            <w:r>
              <w:rPr>
                <w:rFonts w:cs="Arial"/>
                <w:color w:val="auto"/>
                <w:sz w:val="22"/>
              </w:rPr>
              <w:t>Use of Early Years assessment in Communication and Language (CL)</w:t>
            </w:r>
            <w:r w:rsidR="00D22531">
              <w:rPr>
                <w:rFonts w:cs="Arial"/>
                <w:color w:val="auto"/>
                <w:sz w:val="22"/>
              </w:rPr>
              <w:t>.</w:t>
            </w:r>
            <w:r w:rsidR="00D22531">
              <w:rPr>
                <w:sz w:val="22"/>
                <w:szCs w:val="22"/>
              </w:rPr>
              <w:t xml:space="preserve"> Over 90% to attain ELG in this strand and sustained by 2024/25.</w:t>
            </w:r>
          </w:p>
        </w:tc>
      </w:tr>
      <w:tr w:rsidR="00F56377"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5099D3" w:rsidR="00F56377" w:rsidRDefault="00F56377" w:rsidP="00F56377">
            <w:pPr>
              <w:pStyle w:val="TableRow"/>
              <w:rPr>
                <w:sz w:val="22"/>
                <w:szCs w:val="22"/>
              </w:rPr>
            </w:pPr>
            <w:r>
              <w:rPr>
                <w:sz w:val="22"/>
                <w:szCs w:val="22"/>
              </w:rPr>
              <w:t xml:space="preserve">Narrowing the attainment gap between disadvantaged and </w:t>
            </w:r>
            <w:r w:rsidR="00077E84">
              <w:rPr>
                <w:sz w:val="22"/>
                <w:szCs w:val="22"/>
              </w:rPr>
              <w:t>non-disadvantaged</w:t>
            </w:r>
            <w:r>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BFED" w14:textId="77777777" w:rsidR="00F56377" w:rsidRDefault="00F56377" w:rsidP="00F56377">
            <w:pPr>
              <w:pStyle w:val="TableRowCentered"/>
              <w:jc w:val="left"/>
              <w:rPr>
                <w:sz w:val="22"/>
                <w:szCs w:val="22"/>
              </w:rPr>
            </w:pPr>
            <w:r>
              <w:rPr>
                <w:sz w:val="22"/>
                <w:szCs w:val="22"/>
              </w:rPr>
              <w:t>Assessments, observations and Pupil Achievement Meetings i</w:t>
            </w:r>
            <w:r w:rsidR="008214A7">
              <w:rPr>
                <w:sz w:val="22"/>
                <w:szCs w:val="22"/>
              </w:rPr>
              <w:t>ndicate a narrowing of attainment which is being sustained through effective use of provision maps. Tutoring and interventions evidenced to have the desired impact.</w:t>
            </w:r>
          </w:p>
          <w:p w14:paraId="2A7D550B" w14:textId="6EB72DBA" w:rsidR="0023415F" w:rsidRDefault="0023415F" w:rsidP="00F56377">
            <w:pPr>
              <w:pStyle w:val="TableRowCentered"/>
              <w:jc w:val="left"/>
              <w:rPr>
                <w:sz w:val="22"/>
                <w:szCs w:val="22"/>
              </w:rPr>
            </w:pPr>
            <w:r>
              <w:rPr>
                <w:sz w:val="22"/>
                <w:szCs w:val="22"/>
              </w:rPr>
              <w:t>Pupil Premium pupils attaining ARE in line with their peers in Reading Writing and Maths and sustained by 2024/25</w:t>
            </w:r>
          </w:p>
        </w:tc>
      </w:tr>
      <w:tr w:rsidR="00F56377"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13475C1E" w:rsidR="00F56377" w:rsidRDefault="008214A7" w:rsidP="00F56377">
            <w:pPr>
              <w:pStyle w:val="TableRow"/>
              <w:rPr>
                <w:sz w:val="22"/>
                <w:szCs w:val="22"/>
              </w:rPr>
            </w:pPr>
            <w:r>
              <w:rPr>
                <w:sz w:val="22"/>
                <w:szCs w:val="22"/>
              </w:rPr>
              <w:t>Improved phonics knowledge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7168" w14:textId="77777777" w:rsidR="00F56377" w:rsidRDefault="00AC6627" w:rsidP="00077E84">
            <w:pPr>
              <w:pStyle w:val="TableRowCentered"/>
              <w:jc w:val="left"/>
              <w:rPr>
                <w:color w:val="auto"/>
                <w:sz w:val="22"/>
              </w:rPr>
            </w:pPr>
            <w:r w:rsidRPr="008214A7">
              <w:rPr>
                <w:rFonts w:cs="Arial"/>
                <w:color w:val="auto"/>
                <w:sz w:val="22"/>
              </w:rPr>
              <w:t xml:space="preserve">Assessments and observations indicate significantly improved </w:t>
            </w:r>
            <w:r>
              <w:rPr>
                <w:rFonts w:cs="Arial"/>
                <w:color w:val="auto"/>
                <w:sz w:val="22"/>
              </w:rPr>
              <w:t>phonic knowledge</w:t>
            </w:r>
            <w:r w:rsidRPr="008214A7">
              <w:rPr>
                <w:rFonts w:cs="Arial"/>
                <w:color w:val="auto"/>
                <w:sz w:val="22"/>
              </w:rPr>
              <w:t xml:space="preserve"> among disadvantaged pupils. </w:t>
            </w:r>
            <w:r w:rsidRPr="008214A7">
              <w:rPr>
                <w:color w:val="auto"/>
                <w:sz w:val="22"/>
              </w:rPr>
              <w:t>This is evident when triangulated with other sources of evidence, including engagement in lessons, book scrutiny and ongoing formative assessment.</w:t>
            </w:r>
            <w:r>
              <w:rPr>
                <w:color w:val="auto"/>
                <w:sz w:val="22"/>
              </w:rPr>
              <w:t xml:space="preserve"> </w:t>
            </w:r>
            <w:r w:rsidR="00077E84">
              <w:rPr>
                <w:color w:val="auto"/>
                <w:sz w:val="22"/>
              </w:rPr>
              <w:t>Following this</w:t>
            </w:r>
            <w:r>
              <w:rPr>
                <w:color w:val="auto"/>
                <w:sz w:val="22"/>
              </w:rPr>
              <w:t xml:space="preserve"> will be a love of reading developing.</w:t>
            </w:r>
          </w:p>
          <w:p w14:paraId="2A7D550E" w14:textId="5B40F026" w:rsidR="0023415F" w:rsidRDefault="0023415F" w:rsidP="00077E84">
            <w:pPr>
              <w:pStyle w:val="TableRowCentered"/>
              <w:jc w:val="left"/>
              <w:rPr>
                <w:sz w:val="22"/>
                <w:szCs w:val="22"/>
              </w:rPr>
            </w:pPr>
            <w:r>
              <w:rPr>
                <w:rFonts w:cs="Arial"/>
                <w:color w:val="auto"/>
                <w:sz w:val="22"/>
              </w:rPr>
              <w:lastRenderedPageBreak/>
              <w:t>Year 1 and Year 2 phonics screening to show disadvantaged pupils performing in line with their peers.</w:t>
            </w:r>
            <w:r>
              <w:rPr>
                <w:sz w:val="22"/>
                <w:szCs w:val="22"/>
              </w:rPr>
              <w:t xml:space="preserve"> 90% pass rate.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51075A1" w:rsidR="00E66558" w:rsidRDefault="002F6B0F">
      <w:r>
        <w:t>Budget</w:t>
      </w:r>
      <w:r w:rsidR="00282E2E">
        <w:t>ed cost: £21</w:t>
      </w:r>
      <w:r>
        <w:t>,000</w:t>
      </w:r>
    </w:p>
    <w:tbl>
      <w:tblPr>
        <w:tblW w:w="5000" w:type="pct"/>
        <w:tblLayout w:type="fixed"/>
        <w:tblCellMar>
          <w:left w:w="10" w:type="dxa"/>
          <w:right w:w="10" w:type="dxa"/>
        </w:tblCellMar>
        <w:tblLook w:val="04A0" w:firstRow="1" w:lastRow="0" w:firstColumn="1" w:lastColumn="0" w:noHBand="0" w:noVBand="1"/>
      </w:tblPr>
      <w:tblGrid>
        <w:gridCol w:w="2263"/>
        <w:gridCol w:w="6011"/>
        <w:gridCol w:w="1212"/>
      </w:tblGrid>
      <w:tr w:rsidR="00E66558" w14:paraId="2A7D5519" w14:textId="77777777" w:rsidTr="009203CC">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0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2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77E84" w14:paraId="2A7D551D" w14:textId="77777777" w:rsidTr="009203C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C6A9C" w14:textId="77777777" w:rsidR="00077E84" w:rsidRDefault="00077E84" w:rsidP="00077E84">
            <w:pPr>
              <w:pStyle w:val="TableRow"/>
            </w:pPr>
            <w:r w:rsidRPr="00F658C6">
              <w:t xml:space="preserve">In school teacher intervention Teacher led small group intervention with targeted pupils </w:t>
            </w:r>
          </w:p>
          <w:p w14:paraId="624FC469" w14:textId="43ED45FF" w:rsidR="00077E84" w:rsidRDefault="004233E3" w:rsidP="00077E84">
            <w:pPr>
              <w:pStyle w:val="TableRow"/>
            </w:pPr>
            <w:r>
              <w:t>£</w:t>
            </w:r>
            <w:r w:rsidR="00077E84" w:rsidRPr="00F658C6">
              <w:t xml:space="preserve"> </w:t>
            </w:r>
            <w:r w:rsidR="00282E2E">
              <w:t>20</w:t>
            </w:r>
            <w:r w:rsidR="002F6B0F">
              <w:t>,000</w:t>
            </w:r>
          </w:p>
          <w:p w14:paraId="2A7D551A" w14:textId="614246E6" w:rsidR="00077E84" w:rsidRDefault="00077E84" w:rsidP="00077E84">
            <w:pPr>
              <w:pStyle w:val="TableRow"/>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4D964" w14:textId="291B1C46" w:rsidR="00077E84" w:rsidRDefault="00077E84" w:rsidP="00077E84">
            <w:pPr>
              <w:pStyle w:val="TableRowCentered"/>
              <w:jc w:val="left"/>
            </w:pPr>
            <w:r w:rsidRPr="00F658C6">
              <w:t xml:space="preserve">Small group tuition has an average impact of four months’ additional progress over the course of a year. Small group tuition is most likely to be effective if it is targeted at pupils’ specific needs. Diagnostic assessment can be used to assess the best way to target support. </w:t>
            </w:r>
          </w:p>
          <w:p w14:paraId="1018647A" w14:textId="77777777" w:rsidR="004233E3" w:rsidRDefault="004233E3" w:rsidP="00077E84">
            <w:pPr>
              <w:pStyle w:val="TableRowCentered"/>
              <w:jc w:val="left"/>
            </w:pPr>
          </w:p>
          <w:p w14:paraId="2A7D551B" w14:textId="2868B1AC" w:rsidR="00077E84" w:rsidRDefault="00077E84" w:rsidP="00077E84">
            <w:pPr>
              <w:pStyle w:val="TableRowCentered"/>
              <w:jc w:val="left"/>
              <w:rPr>
                <w:sz w:val="22"/>
              </w:rPr>
            </w:pPr>
            <w:r w:rsidRPr="00F658C6">
              <w:t>EEF Toolkit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C51C321" w:rsidR="00077E84" w:rsidRDefault="00077E84" w:rsidP="00077E84">
            <w:pPr>
              <w:pStyle w:val="TableRowCentered"/>
              <w:jc w:val="left"/>
              <w:rPr>
                <w:sz w:val="22"/>
              </w:rPr>
            </w:pPr>
            <w:r>
              <w:rPr>
                <w:sz w:val="22"/>
              </w:rPr>
              <w:t>2,4,5</w:t>
            </w:r>
          </w:p>
        </w:tc>
      </w:tr>
      <w:tr w:rsidR="00077E84" w14:paraId="2A7D5521" w14:textId="77777777" w:rsidTr="009203C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4FC5" w14:textId="77777777" w:rsidR="00077E84" w:rsidRDefault="00077E84" w:rsidP="00077E84">
            <w:pPr>
              <w:pStyle w:val="TableRow"/>
            </w:pPr>
            <w:r w:rsidRPr="00CD718A">
              <w:t xml:space="preserve">To continue to develop high quality feedback </w:t>
            </w:r>
          </w:p>
          <w:p w14:paraId="1091EAD9" w14:textId="0B84C4EC" w:rsidR="00077E84" w:rsidRDefault="00077E84" w:rsidP="00077E84">
            <w:pPr>
              <w:pStyle w:val="TableRow"/>
            </w:pPr>
            <w:r w:rsidRPr="00CD718A">
              <w:t xml:space="preserve">£0 </w:t>
            </w:r>
          </w:p>
          <w:p w14:paraId="2A7D551E" w14:textId="2AE36462" w:rsidR="00077E84" w:rsidRDefault="00077E84" w:rsidP="00077E84">
            <w:pPr>
              <w:pStyle w:val="TableRow"/>
              <w:rPr>
                <w:i/>
                <w:sz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3D31" w14:textId="500161CB" w:rsidR="00077E84" w:rsidRDefault="00077E84" w:rsidP="00077E84">
            <w:pPr>
              <w:pStyle w:val="TableRowCentered"/>
              <w:jc w:val="left"/>
            </w:pPr>
            <w:r w:rsidRPr="00CD718A">
              <w:t xml:space="preserve">Providing feedback is a well-evidenced and has a high impact on learning outcomes. Effective feedback tends to focus on the task, subject and </w:t>
            </w:r>
            <w:r w:rsidR="002F6B0F" w:rsidRPr="00CD718A">
              <w:t>self</w:t>
            </w:r>
            <w:r w:rsidR="002F6B0F">
              <w:t>-</w:t>
            </w:r>
            <w:r w:rsidR="002F6B0F" w:rsidRPr="00CD718A">
              <w:t>regulation</w:t>
            </w:r>
            <w:r w:rsidRPr="00CD718A">
              <w:t xml:space="preserve"> strategies: it provides specific information on how to improve. </w:t>
            </w:r>
          </w:p>
          <w:p w14:paraId="5AC86F45" w14:textId="77777777" w:rsidR="00077E84" w:rsidRDefault="00077E84" w:rsidP="00077E84">
            <w:pPr>
              <w:pStyle w:val="TableRowCentered"/>
              <w:jc w:val="left"/>
            </w:pPr>
          </w:p>
          <w:p w14:paraId="2A7D551F" w14:textId="4215D63B" w:rsidR="00077E84" w:rsidRDefault="00077E84" w:rsidP="00077E84">
            <w:pPr>
              <w:pStyle w:val="TableRowCentered"/>
              <w:jc w:val="left"/>
              <w:rPr>
                <w:sz w:val="22"/>
              </w:rPr>
            </w:pPr>
            <w:r w:rsidRPr="00CD718A">
              <w:t xml:space="preserve">EEF toolkit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A4B1D1C" w:rsidR="00077E84" w:rsidRDefault="00077E84" w:rsidP="00077E84">
            <w:pPr>
              <w:pStyle w:val="TableRowCentered"/>
              <w:jc w:val="left"/>
              <w:rPr>
                <w:sz w:val="22"/>
              </w:rPr>
            </w:pPr>
            <w:r>
              <w:rPr>
                <w:sz w:val="22"/>
              </w:rPr>
              <w:t>3,4,5</w:t>
            </w:r>
          </w:p>
        </w:tc>
      </w:tr>
      <w:tr w:rsidR="009203CC" w14:paraId="601E99A0" w14:textId="77777777" w:rsidTr="009203C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0261" w14:textId="0A58CC67" w:rsidR="009203CC" w:rsidRPr="00E27862" w:rsidRDefault="009203CC" w:rsidP="009203CC">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w:t>
            </w:r>
            <w:r>
              <w:rPr>
                <w:rFonts w:cs="Arial"/>
                <w:iCs/>
                <w:color w:val="auto"/>
                <w:lang w:val="en-US" w:eastAsia="en-US"/>
              </w:rPr>
              <w:t>ty of social and emotional</w:t>
            </w:r>
            <w:r w:rsidRPr="00E27862">
              <w:rPr>
                <w:rFonts w:cs="Arial"/>
                <w:iCs/>
                <w:color w:val="auto"/>
                <w:lang w:val="en-US" w:eastAsia="en-US"/>
              </w:rPr>
              <w:t xml:space="preserve"> learning.</w:t>
            </w:r>
          </w:p>
          <w:p w14:paraId="6C4B2B03" w14:textId="77777777" w:rsidR="009203CC" w:rsidRPr="00E27862" w:rsidRDefault="009203CC" w:rsidP="009203CC">
            <w:pPr>
              <w:suppressAutoHyphens w:val="0"/>
              <w:autoSpaceDN/>
              <w:spacing w:after="0" w:line="240" w:lineRule="auto"/>
              <w:rPr>
                <w:rFonts w:cs="Arial"/>
                <w:iCs/>
                <w:color w:val="auto"/>
                <w:lang w:val="en-US" w:eastAsia="en-US"/>
              </w:rPr>
            </w:pPr>
          </w:p>
          <w:p w14:paraId="48AFC766" w14:textId="77777777" w:rsidR="009203CC" w:rsidRDefault="009203CC" w:rsidP="009203CC">
            <w:pPr>
              <w:pStyle w:val="TableRow"/>
              <w:rPr>
                <w:rFonts w:cs="Arial"/>
                <w:iCs/>
                <w:color w:val="auto"/>
                <w:lang w:val="en-US" w:eastAsia="en-US"/>
              </w:rPr>
            </w:pPr>
            <w:r>
              <w:rPr>
                <w:rFonts w:cs="Arial"/>
                <w:iCs/>
                <w:color w:val="auto"/>
                <w:lang w:val="en-US" w:eastAsia="en-US"/>
              </w:rPr>
              <w:t>A</w:t>
            </w:r>
            <w:r w:rsidRPr="00E27862">
              <w:rPr>
                <w:rFonts w:cs="Arial"/>
                <w:iCs/>
                <w:color w:val="auto"/>
                <w:lang w:val="en-US" w:eastAsia="en-US"/>
              </w:rPr>
              <w:t>pproaches will be embedded into routine educational practices and supported by professional development and training for staff.</w:t>
            </w:r>
          </w:p>
          <w:p w14:paraId="23FAC87E" w14:textId="534FBD8C" w:rsidR="002F6B0F" w:rsidRDefault="002F6B0F" w:rsidP="009203CC">
            <w:pPr>
              <w:pStyle w:val="TableRow"/>
              <w:rPr>
                <w:i/>
                <w:sz w:val="22"/>
              </w:rPr>
            </w:pPr>
            <w:r>
              <w:rPr>
                <w:rFonts w:cs="Arial"/>
                <w:iCs/>
                <w:color w:val="auto"/>
                <w:lang w:val="en-US" w:eastAsia="en-US"/>
              </w:rPr>
              <w:t>£1000</w:t>
            </w:r>
          </w:p>
        </w:tc>
        <w:tc>
          <w:tcPr>
            <w:tcW w:w="6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153F" w14:textId="7620AE87" w:rsidR="009203CC" w:rsidRDefault="009203CC" w:rsidP="009203CC">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5ED46268" w14:textId="30FFEB4C" w:rsidR="004233E3" w:rsidRDefault="004233E3" w:rsidP="009203CC">
            <w:pPr>
              <w:pStyle w:val="TableRowCentered"/>
              <w:jc w:val="left"/>
              <w:rPr>
                <w:rFonts w:cs="Arial"/>
                <w:color w:val="auto"/>
                <w:szCs w:val="24"/>
              </w:rPr>
            </w:pPr>
            <w:r>
              <w:rPr>
                <w:rFonts w:cs="Arial"/>
                <w:color w:val="auto"/>
                <w:szCs w:val="24"/>
              </w:rPr>
              <w:t>Zones of Regulation training rolled out and embedded across the school.</w:t>
            </w:r>
          </w:p>
          <w:p w14:paraId="2AA9EBB9" w14:textId="5D25E2A4" w:rsidR="004233E3" w:rsidRDefault="004233E3" w:rsidP="009203CC">
            <w:pPr>
              <w:pStyle w:val="TableRowCentered"/>
              <w:jc w:val="left"/>
              <w:rPr>
                <w:rFonts w:cs="Arial"/>
                <w:color w:val="auto"/>
                <w:szCs w:val="24"/>
              </w:rPr>
            </w:pPr>
          </w:p>
          <w:p w14:paraId="1E5A7CFE" w14:textId="77777777" w:rsidR="009203CC" w:rsidRDefault="009203CC" w:rsidP="009203CC">
            <w:pPr>
              <w:pStyle w:val="TableRowCentered"/>
              <w:jc w:val="left"/>
            </w:pPr>
          </w:p>
          <w:p w14:paraId="6C452EF4" w14:textId="10A04388" w:rsidR="004233E3" w:rsidRDefault="004233E3" w:rsidP="009203CC">
            <w:pPr>
              <w:pStyle w:val="TableRowCentered"/>
              <w:jc w:val="left"/>
            </w:pPr>
            <w:r>
              <w:t>Zones of Regulation</w:t>
            </w:r>
          </w:p>
          <w:p w14:paraId="66EA4471" w14:textId="6C2892BC" w:rsidR="004233E3" w:rsidRDefault="004233E3" w:rsidP="009203CC">
            <w:pPr>
              <w:pStyle w:val="TableRowCentered"/>
              <w:jc w:val="left"/>
              <w:rPr>
                <w:sz w:val="22"/>
              </w:rPr>
            </w:pPr>
            <w:r>
              <w:t>EEF toolkit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08582" w14:textId="171F3065" w:rsidR="009203CC" w:rsidRDefault="004233E3" w:rsidP="009203CC">
            <w:pPr>
              <w:pStyle w:val="TableRowCentered"/>
              <w:jc w:val="left"/>
              <w:rPr>
                <w:sz w:val="22"/>
              </w:rPr>
            </w:pPr>
            <w:r>
              <w:rPr>
                <w:sz w:val="22"/>
              </w:rPr>
              <w:t>2,3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798AE3" w:rsidR="00E66558" w:rsidRDefault="002F6B0F">
      <w:r>
        <w:t>Budgeted cost: £</w:t>
      </w:r>
      <w:r w:rsidR="00282E2E">
        <w:t>40,000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C9ED" w14:textId="77777777" w:rsidR="00E66558" w:rsidRPr="002F6B0F" w:rsidRDefault="004233E3">
            <w:pPr>
              <w:pStyle w:val="TableRow"/>
              <w:rPr>
                <w:iCs/>
                <w:sz w:val="22"/>
                <w:szCs w:val="22"/>
              </w:rPr>
            </w:pPr>
            <w:r w:rsidRPr="002F6B0F">
              <w:rPr>
                <w:iCs/>
                <w:sz w:val="22"/>
                <w:szCs w:val="22"/>
              </w:rPr>
              <w:t>Tutoring and booster groups for identified need across the school in key areas such as phonics and maths.</w:t>
            </w:r>
          </w:p>
          <w:p w14:paraId="3F30104C" w14:textId="2E080F86" w:rsidR="004233E3" w:rsidRPr="002F6B0F" w:rsidRDefault="004233E3">
            <w:pPr>
              <w:pStyle w:val="TableRow"/>
              <w:rPr>
                <w:iCs/>
                <w:sz w:val="22"/>
                <w:szCs w:val="22"/>
              </w:rPr>
            </w:pPr>
            <w:r w:rsidRPr="002F6B0F">
              <w:rPr>
                <w:iCs/>
                <w:sz w:val="22"/>
                <w:szCs w:val="22"/>
              </w:rPr>
              <w:t>Use of fully qualified teachers for all tutoring.</w:t>
            </w:r>
          </w:p>
          <w:p w14:paraId="2A7D5529" w14:textId="0F5D3930" w:rsidR="004233E3" w:rsidRPr="002F6B0F" w:rsidRDefault="004233E3">
            <w:pPr>
              <w:pStyle w:val="TableRow"/>
              <w:rPr>
                <w:sz w:val="22"/>
                <w:szCs w:val="22"/>
              </w:rPr>
            </w:pPr>
            <w:r w:rsidRPr="002F6B0F">
              <w:rPr>
                <w:iCs/>
                <w:sz w:val="22"/>
                <w:szCs w:val="22"/>
              </w:rPr>
              <w:t>£</w:t>
            </w:r>
            <w:r w:rsidR="00282E2E">
              <w:rPr>
                <w:iCs/>
                <w:sz w:val="22"/>
                <w:szCs w:val="22"/>
              </w:rPr>
              <w:t>20</w:t>
            </w:r>
            <w:r w:rsidR="002F6B0F">
              <w:rPr>
                <w:iCs/>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73AE4" w14:textId="77777777" w:rsidR="004233E3" w:rsidRPr="002F6B0F" w:rsidRDefault="004233E3" w:rsidP="004233E3">
            <w:pPr>
              <w:pStyle w:val="TableRowCentered"/>
              <w:jc w:val="left"/>
              <w:rPr>
                <w:sz w:val="22"/>
                <w:szCs w:val="22"/>
              </w:rPr>
            </w:pPr>
            <w:r w:rsidRPr="002F6B0F">
              <w:rPr>
                <w:sz w:val="22"/>
                <w:szCs w:val="22"/>
              </w:rPr>
              <w:t xml:space="preserve">Small group tuition has an average impact of four months’ additional progress over the course of a year. Small group tuition is most likely to be effective if it is targeted at pupils’ specific needs. Diagnostic assessment can be used to assess the best way to target support. </w:t>
            </w:r>
          </w:p>
          <w:p w14:paraId="06AB2342" w14:textId="77777777" w:rsidR="004233E3" w:rsidRPr="002F6B0F" w:rsidRDefault="004233E3" w:rsidP="004233E3">
            <w:pPr>
              <w:pStyle w:val="TableRowCentered"/>
              <w:jc w:val="left"/>
              <w:rPr>
                <w:sz w:val="22"/>
                <w:szCs w:val="22"/>
              </w:rPr>
            </w:pPr>
          </w:p>
          <w:p w14:paraId="2A7D552A" w14:textId="6E745A10" w:rsidR="00E66558" w:rsidRPr="002F6B0F" w:rsidRDefault="004233E3" w:rsidP="004233E3">
            <w:pPr>
              <w:pStyle w:val="TableRowCentered"/>
              <w:jc w:val="left"/>
              <w:rPr>
                <w:sz w:val="22"/>
                <w:szCs w:val="22"/>
              </w:rPr>
            </w:pPr>
            <w:r w:rsidRPr="002F6B0F">
              <w:rPr>
                <w:sz w:val="22"/>
                <w:szCs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2596F23" w:rsidR="00E66558" w:rsidRDefault="004233E3">
            <w:pPr>
              <w:pStyle w:val="TableRowCentered"/>
              <w:jc w:val="left"/>
              <w:rPr>
                <w:sz w:val="22"/>
              </w:rPr>
            </w:pPr>
            <w:r>
              <w:rPr>
                <w:sz w:val="22"/>
              </w:rPr>
              <w:t>3,4,5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BF23" w14:textId="77777777" w:rsidR="004233E3" w:rsidRPr="002F6B0F" w:rsidRDefault="004233E3">
            <w:pPr>
              <w:pStyle w:val="TableRow"/>
              <w:rPr>
                <w:sz w:val="22"/>
                <w:szCs w:val="22"/>
              </w:rPr>
            </w:pPr>
            <w:r w:rsidRPr="002F6B0F">
              <w:rPr>
                <w:sz w:val="22"/>
                <w:szCs w:val="22"/>
              </w:rPr>
              <w:t xml:space="preserve">Daily / weekly support / interventions </w:t>
            </w:r>
          </w:p>
          <w:p w14:paraId="3D6A4AA4" w14:textId="77777777" w:rsidR="004233E3" w:rsidRPr="002F6B0F" w:rsidRDefault="004233E3">
            <w:pPr>
              <w:pStyle w:val="TableRow"/>
              <w:rPr>
                <w:sz w:val="22"/>
                <w:szCs w:val="22"/>
              </w:rPr>
            </w:pPr>
            <w:r w:rsidRPr="002F6B0F">
              <w:rPr>
                <w:sz w:val="22"/>
                <w:szCs w:val="22"/>
              </w:rPr>
              <w:t xml:space="preserve">• One to one learning with a teacher </w:t>
            </w:r>
          </w:p>
          <w:p w14:paraId="19806138" w14:textId="77777777" w:rsidR="004233E3" w:rsidRPr="002F6B0F" w:rsidRDefault="004233E3">
            <w:pPr>
              <w:pStyle w:val="TableRow"/>
              <w:rPr>
                <w:sz w:val="22"/>
                <w:szCs w:val="22"/>
              </w:rPr>
            </w:pPr>
            <w:r w:rsidRPr="002F6B0F">
              <w:rPr>
                <w:sz w:val="22"/>
                <w:szCs w:val="22"/>
              </w:rPr>
              <w:t xml:space="preserve">• Guided group learning with a teacher </w:t>
            </w:r>
          </w:p>
          <w:p w14:paraId="259320B2" w14:textId="77777777" w:rsidR="004233E3" w:rsidRPr="002F6B0F" w:rsidRDefault="004233E3">
            <w:pPr>
              <w:pStyle w:val="TableRow"/>
              <w:rPr>
                <w:sz w:val="22"/>
                <w:szCs w:val="22"/>
              </w:rPr>
            </w:pPr>
            <w:r w:rsidRPr="002F6B0F">
              <w:rPr>
                <w:sz w:val="22"/>
                <w:szCs w:val="22"/>
              </w:rPr>
              <w:t xml:space="preserve">• One to one learning with a member of support staff / trained volunteer </w:t>
            </w:r>
          </w:p>
          <w:p w14:paraId="48431922" w14:textId="77777777" w:rsidR="00E66558" w:rsidRDefault="004233E3">
            <w:pPr>
              <w:pStyle w:val="TableRow"/>
              <w:rPr>
                <w:sz w:val="22"/>
                <w:szCs w:val="22"/>
              </w:rPr>
            </w:pPr>
            <w:r w:rsidRPr="002F6B0F">
              <w:rPr>
                <w:sz w:val="22"/>
                <w:szCs w:val="22"/>
              </w:rPr>
              <w:t>• Guided group learning with a member of support staff / trained volunteer</w:t>
            </w:r>
          </w:p>
          <w:p w14:paraId="2A7D552D" w14:textId="7A4D4E1A" w:rsidR="002F6B0F" w:rsidRPr="002F6B0F" w:rsidRDefault="002F6B0F">
            <w:pPr>
              <w:pStyle w:val="TableRow"/>
              <w:rPr>
                <w:i/>
                <w:sz w:val="22"/>
                <w:szCs w:val="22"/>
              </w:rPr>
            </w:pPr>
            <w:r>
              <w:rPr>
                <w:sz w:val="22"/>
                <w:szCs w:val="22"/>
              </w:rPr>
              <w:t>£</w:t>
            </w:r>
            <w:r w:rsidR="00282E2E">
              <w:rPr>
                <w:sz w:val="22"/>
                <w:szCs w:val="22"/>
              </w:rPr>
              <w:t>20</w:t>
            </w:r>
            <w:r>
              <w:rPr>
                <w:sz w:val="22"/>
                <w:szCs w:val="22"/>
              </w:rPr>
              <w:t>,000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EF14" w14:textId="77777777" w:rsidR="004233E3" w:rsidRPr="002F6B0F" w:rsidRDefault="004233E3" w:rsidP="004233E3">
            <w:pPr>
              <w:pStyle w:val="TableRowCentered"/>
              <w:jc w:val="left"/>
              <w:rPr>
                <w:sz w:val="22"/>
                <w:szCs w:val="22"/>
              </w:rPr>
            </w:pPr>
            <w:r w:rsidRPr="002F6B0F">
              <w:rPr>
                <w:sz w:val="22"/>
                <w:szCs w:val="22"/>
              </w:rPr>
              <w:t xml:space="preserve">Small group tuition has an average impact of four months’ additional progress over the course of a year. Small group tuition is most likely to be effective if it is targeted at pupils’ specific needs. Diagnostic assessment can be used to assess the best way to target support. </w:t>
            </w:r>
          </w:p>
          <w:p w14:paraId="0AE6CAAE" w14:textId="77777777" w:rsidR="004233E3" w:rsidRPr="002F6B0F" w:rsidRDefault="004233E3" w:rsidP="004233E3">
            <w:pPr>
              <w:pStyle w:val="TableRowCentered"/>
              <w:jc w:val="left"/>
              <w:rPr>
                <w:sz w:val="22"/>
                <w:szCs w:val="22"/>
              </w:rPr>
            </w:pPr>
          </w:p>
          <w:p w14:paraId="2A7D552E" w14:textId="52FA24CA" w:rsidR="00E66558" w:rsidRPr="002F6B0F" w:rsidRDefault="004233E3" w:rsidP="004233E3">
            <w:pPr>
              <w:pStyle w:val="TableRowCentered"/>
              <w:jc w:val="left"/>
              <w:rPr>
                <w:sz w:val="22"/>
                <w:szCs w:val="22"/>
              </w:rPr>
            </w:pPr>
            <w:r w:rsidRPr="002F6B0F">
              <w:rPr>
                <w:sz w:val="22"/>
                <w:szCs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013BD9C" w:rsidR="00E66558" w:rsidRDefault="004233E3">
            <w:pPr>
              <w:pStyle w:val="TableRowCentered"/>
              <w:jc w:val="left"/>
              <w:rPr>
                <w:sz w:val="22"/>
              </w:rPr>
            </w:pPr>
            <w:r>
              <w:rPr>
                <w:sz w:val="22"/>
              </w:rPr>
              <w:t>3,4,5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588E1E7" w:rsidR="00E66558" w:rsidRDefault="00282E2E">
      <w:pPr>
        <w:spacing w:before="240" w:after="120"/>
      </w:pPr>
      <w:r>
        <w:t>Budgeted cost: £32,000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4233E3"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CE910" w14:textId="77777777" w:rsidR="004233E3" w:rsidRPr="002F6B0F" w:rsidRDefault="004233E3" w:rsidP="004233E3">
            <w:pPr>
              <w:pStyle w:val="TableRow"/>
              <w:spacing w:after="120"/>
              <w:ind w:left="29"/>
              <w:rPr>
                <w:iCs/>
                <w:color w:val="auto"/>
                <w:sz w:val="22"/>
                <w:szCs w:val="22"/>
                <w:lang w:val="en-US"/>
              </w:rPr>
            </w:pPr>
            <w:r w:rsidRPr="002F6B0F">
              <w:rPr>
                <w:iCs/>
                <w:color w:val="auto"/>
                <w:sz w:val="22"/>
                <w:szCs w:val="22"/>
                <w:lang w:val="en-US"/>
              </w:rPr>
              <w:t xml:space="preserve">Embedding principles of good practice set out in the DfE’s </w:t>
            </w:r>
            <w:hyperlink r:id="rId7" w:history="1">
              <w:r w:rsidRPr="002F6B0F">
                <w:rPr>
                  <w:rStyle w:val="Hyperlink"/>
                  <w:iCs/>
                  <w:color w:val="0070C0"/>
                  <w:sz w:val="22"/>
                  <w:szCs w:val="22"/>
                  <w:lang w:val="en-US"/>
                </w:rPr>
                <w:t>Improving School Attendance</w:t>
              </w:r>
            </w:hyperlink>
            <w:r w:rsidRPr="002F6B0F">
              <w:rPr>
                <w:iCs/>
                <w:color w:val="0070C0"/>
                <w:sz w:val="22"/>
                <w:szCs w:val="22"/>
                <w:lang w:val="en-US"/>
              </w:rPr>
              <w:t xml:space="preserve"> </w:t>
            </w:r>
            <w:r w:rsidRPr="002F6B0F">
              <w:rPr>
                <w:iCs/>
                <w:color w:val="auto"/>
                <w:sz w:val="22"/>
                <w:szCs w:val="22"/>
                <w:lang w:val="en-US"/>
              </w:rPr>
              <w:t>advice.</w:t>
            </w:r>
          </w:p>
          <w:p w14:paraId="20033CAB" w14:textId="77777777" w:rsidR="004233E3" w:rsidRDefault="004233E3" w:rsidP="004233E3">
            <w:pPr>
              <w:pStyle w:val="TableRow"/>
              <w:rPr>
                <w:iCs/>
                <w:color w:val="auto"/>
                <w:sz w:val="22"/>
                <w:szCs w:val="22"/>
                <w:lang w:val="en-US"/>
              </w:rPr>
            </w:pPr>
            <w:r w:rsidRPr="002F6B0F">
              <w:rPr>
                <w:iCs/>
                <w:color w:val="auto"/>
                <w:sz w:val="22"/>
                <w:szCs w:val="22"/>
                <w:lang w:val="en-US"/>
              </w:rPr>
              <w:lastRenderedPageBreak/>
              <w:t xml:space="preserve">This will involve training and release time for staff to develop and implement new procedures and appointing attendance/support officers to improve attendance. Regular meetings reflecting on accurate data, good relationships with parents and clear pathways to follow. </w:t>
            </w:r>
          </w:p>
          <w:p w14:paraId="2A7D5538" w14:textId="32BAE412" w:rsidR="00282E2E" w:rsidRPr="002F6B0F" w:rsidRDefault="00282E2E" w:rsidP="004233E3">
            <w:pPr>
              <w:pStyle w:val="TableRow"/>
              <w:rPr>
                <w:sz w:val="22"/>
                <w:szCs w:val="22"/>
              </w:rPr>
            </w:pPr>
            <w:r>
              <w:rPr>
                <w:iCs/>
                <w:color w:val="auto"/>
                <w:sz w:val="22"/>
                <w:szCs w:val="22"/>
                <w:lang w:val="en-US"/>
              </w:rPr>
              <w:t>£2000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A26F" w14:textId="77777777" w:rsidR="0093598C" w:rsidRPr="002F6B0F" w:rsidRDefault="004233E3" w:rsidP="004233E3">
            <w:pPr>
              <w:pStyle w:val="TableRowCentered"/>
              <w:jc w:val="left"/>
              <w:rPr>
                <w:color w:val="auto"/>
                <w:sz w:val="22"/>
                <w:szCs w:val="22"/>
              </w:rPr>
            </w:pPr>
            <w:r w:rsidRPr="002F6B0F">
              <w:rPr>
                <w:color w:val="auto"/>
                <w:sz w:val="22"/>
                <w:szCs w:val="22"/>
              </w:rPr>
              <w:lastRenderedPageBreak/>
              <w:t>The DfE guidance has been informed by engagement with schools that have significantly reduced levels of absence and persistent absence.</w:t>
            </w:r>
          </w:p>
          <w:p w14:paraId="2A7D5539" w14:textId="2F905854" w:rsidR="004233E3" w:rsidRPr="002F6B0F" w:rsidRDefault="0093598C" w:rsidP="004233E3">
            <w:pPr>
              <w:pStyle w:val="TableRowCentered"/>
              <w:jc w:val="left"/>
              <w:rPr>
                <w:sz w:val="22"/>
                <w:szCs w:val="22"/>
              </w:rPr>
            </w:pPr>
            <w:r w:rsidRPr="002F6B0F">
              <w:rPr>
                <w:color w:val="auto"/>
                <w:sz w:val="22"/>
                <w:szCs w:val="22"/>
              </w:rPr>
              <w:t>DfE Guidance</w:t>
            </w:r>
            <w:r w:rsidR="004233E3" w:rsidRPr="002F6B0F">
              <w:rPr>
                <w:color w:val="auto"/>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3FB8B5A" w:rsidR="004233E3" w:rsidRDefault="004233E3" w:rsidP="004233E3">
            <w:pPr>
              <w:pStyle w:val="TableRowCentered"/>
              <w:jc w:val="left"/>
              <w:rPr>
                <w:sz w:val="22"/>
              </w:rPr>
            </w:pPr>
            <w:r>
              <w:rPr>
                <w:sz w:val="22"/>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7B74" w14:textId="77777777" w:rsidR="00E66558" w:rsidRPr="002F6B0F" w:rsidRDefault="004233E3">
            <w:pPr>
              <w:pStyle w:val="TableRow"/>
              <w:rPr>
                <w:sz w:val="22"/>
                <w:szCs w:val="22"/>
              </w:rPr>
            </w:pPr>
            <w:r w:rsidRPr="002F6B0F">
              <w:rPr>
                <w:sz w:val="22"/>
                <w:szCs w:val="22"/>
              </w:rPr>
              <w:lastRenderedPageBreak/>
              <w:t>Wellbeing support through ELSA and PSHE sessions.</w:t>
            </w:r>
          </w:p>
          <w:p w14:paraId="3667D3F6" w14:textId="77777777" w:rsidR="004233E3" w:rsidRDefault="004233E3">
            <w:pPr>
              <w:pStyle w:val="TableRow"/>
              <w:rPr>
                <w:sz w:val="22"/>
                <w:szCs w:val="22"/>
              </w:rPr>
            </w:pPr>
            <w:r w:rsidRPr="002F6B0F">
              <w:rPr>
                <w:sz w:val="22"/>
                <w:szCs w:val="22"/>
              </w:rPr>
              <w:t>Training in Zones of Regulation, LEGO therapy, Drawing and Talking to be disseminated and embedded across the school to upskill more staff and have a wider impact.</w:t>
            </w:r>
          </w:p>
          <w:p w14:paraId="2A7D553C" w14:textId="173B64C0" w:rsidR="00282E2E" w:rsidRPr="002F6B0F" w:rsidRDefault="00282E2E">
            <w:pPr>
              <w:pStyle w:val="TableRow"/>
              <w:rPr>
                <w:i/>
                <w:sz w:val="22"/>
                <w:szCs w:val="22"/>
              </w:rPr>
            </w:pPr>
            <w:r>
              <w:rPr>
                <w:sz w:val="22"/>
                <w:szCs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95292" w14:textId="1E334104" w:rsidR="004233E3" w:rsidRPr="002F6B0F" w:rsidRDefault="004233E3" w:rsidP="002F6B0F">
            <w:pPr>
              <w:pStyle w:val="TableRowCentered"/>
              <w:jc w:val="left"/>
              <w:rPr>
                <w:sz w:val="22"/>
                <w:szCs w:val="22"/>
              </w:rPr>
            </w:pPr>
            <w:r w:rsidRPr="002F6B0F">
              <w:rPr>
                <w:sz w:val="22"/>
                <w:szCs w:val="22"/>
              </w:rPr>
              <w:t>Social and emotional lear</w:t>
            </w:r>
            <w:r w:rsidR="003464A6" w:rsidRPr="002F6B0F">
              <w:rPr>
                <w:sz w:val="22"/>
                <w:szCs w:val="22"/>
              </w:rPr>
              <w:t>n</w:t>
            </w:r>
            <w:r w:rsidRPr="002F6B0F">
              <w:rPr>
                <w:sz w:val="22"/>
                <w:szCs w:val="22"/>
              </w:rPr>
              <w:t>ing has a positive impact on additional learning and enables children to be in a place ready to learn. Emotional needs need to be met and mental health addressed appropriately.</w:t>
            </w:r>
          </w:p>
          <w:p w14:paraId="2A7D553D" w14:textId="7C957552" w:rsidR="004233E3" w:rsidRPr="002F6B0F" w:rsidRDefault="004233E3">
            <w:pPr>
              <w:pStyle w:val="TableRowCentered"/>
              <w:jc w:val="left"/>
              <w:rPr>
                <w:sz w:val="22"/>
                <w:szCs w:val="22"/>
              </w:rPr>
            </w:pPr>
            <w:r w:rsidRPr="002F6B0F">
              <w:rPr>
                <w:sz w:val="22"/>
                <w:szCs w:val="22"/>
              </w:rPr>
              <w:t>EEF toolkit amongst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D579D40" w:rsidR="00E66558" w:rsidRDefault="003A7870">
            <w:pPr>
              <w:pStyle w:val="TableRowCentered"/>
              <w:jc w:val="left"/>
              <w:rPr>
                <w:sz w:val="22"/>
              </w:rPr>
            </w:pPr>
            <w:r>
              <w:rPr>
                <w:sz w:val="22"/>
              </w:rPr>
              <w:t>2,4</w:t>
            </w:r>
          </w:p>
        </w:tc>
      </w:tr>
      <w:tr w:rsidR="004233E3" w14:paraId="67F241C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F0A29" w14:textId="63613E29" w:rsidR="004233E3" w:rsidRDefault="004233E3">
            <w:pPr>
              <w:pStyle w:val="TableRow"/>
              <w:rPr>
                <w:sz w:val="22"/>
              </w:rPr>
            </w:pPr>
            <w:r w:rsidRPr="002F6B0F">
              <w:rPr>
                <w:sz w:val="22"/>
              </w:rPr>
              <w:t>Behaviour Support using a forest skills approach and the outdoor environment.</w:t>
            </w:r>
          </w:p>
          <w:p w14:paraId="77C5F10C" w14:textId="67E0A13A" w:rsidR="00282E2E" w:rsidRPr="002F6B0F" w:rsidRDefault="00282E2E" w:rsidP="00282E2E">
            <w:pPr>
              <w:pStyle w:val="TableRow"/>
              <w:ind w:left="0"/>
              <w:rPr>
                <w:sz w:val="22"/>
              </w:rPr>
            </w:pPr>
            <w:r>
              <w:rPr>
                <w:sz w:val="22"/>
              </w:rPr>
              <w:t>£5000</w:t>
            </w:r>
          </w:p>
          <w:p w14:paraId="4C1373C0" w14:textId="67E8F795" w:rsidR="004233E3" w:rsidRPr="002F6B0F" w:rsidRDefault="004233E3">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AF22" w14:textId="77777777" w:rsidR="002F6B0F" w:rsidRPr="002F6B0F" w:rsidRDefault="002F6B0F" w:rsidP="002F6B0F">
            <w:pPr>
              <w:pStyle w:val="TableRowCentered"/>
              <w:jc w:val="left"/>
              <w:rPr>
                <w:sz w:val="22"/>
                <w:szCs w:val="22"/>
              </w:rPr>
            </w:pPr>
            <w:r w:rsidRPr="002F6B0F">
              <w:rPr>
                <w:sz w:val="22"/>
                <w:szCs w:val="22"/>
              </w:rPr>
              <w:t>Social and emotional learning has a positive impact on additional learning and enables children to be in a place ready to learn. Emotional needs need to be met and mental health addressed appropriately.</w:t>
            </w:r>
          </w:p>
          <w:p w14:paraId="214C6C83" w14:textId="5D218770" w:rsidR="004233E3" w:rsidRDefault="002F6B0F" w:rsidP="002F6B0F">
            <w:pPr>
              <w:pStyle w:val="TableRowCentered"/>
              <w:jc w:val="left"/>
              <w:rPr>
                <w:sz w:val="22"/>
              </w:rPr>
            </w:pPr>
            <w:r w:rsidRPr="002F6B0F">
              <w:rPr>
                <w:sz w:val="22"/>
                <w:szCs w:val="22"/>
              </w:rPr>
              <w:t>EEF toolkit amongst others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B9650" w14:textId="23E75F1B" w:rsidR="004233E3" w:rsidRDefault="003A7870">
            <w:pPr>
              <w:pStyle w:val="TableRowCentered"/>
              <w:jc w:val="left"/>
              <w:rPr>
                <w:sz w:val="22"/>
              </w:rPr>
            </w:pPr>
            <w:r>
              <w:rPr>
                <w:sz w:val="22"/>
              </w:rPr>
              <w:t>2,3,4</w:t>
            </w:r>
          </w:p>
        </w:tc>
      </w:tr>
      <w:tr w:rsidR="004233E3" w14:paraId="411CDFD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6DE91" w14:textId="77777777" w:rsidR="004233E3" w:rsidRDefault="004233E3" w:rsidP="002F6B0F">
            <w:pPr>
              <w:pStyle w:val="TableRow"/>
              <w:rPr>
                <w:sz w:val="22"/>
              </w:rPr>
            </w:pPr>
            <w:r w:rsidRPr="002F6B0F">
              <w:rPr>
                <w:sz w:val="22"/>
              </w:rPr>
              <w:t xml:space="preserve">Increasing parental engagement through having a point of contact with designated Family Support Liaison Worker. Effective use of </w:t>
            </w:r>
            <w:r w:rsidR="002F6B0F" w:rsidRPr="002F6B0F">
              <w:rPr>
                <w:sz w:val="22"/>
              </w:rPr>
              <w:t>CPOMS</w:t>
            </w:r>
            <w:r w:rsidRPr="002F6B0F">
              <w:rPr>
                <w:sz w:val="22"/>
              </w:rPr>
              <w:t xml:space="preserve"> from all staff to ensure timely actions. Good relationships and knowledge with all support agencies and with the families, understanding of barriers and needs.</w:t>
            </w:r>
          </w:p>
          <w:p w14:paraId="79A0FEBA" w14:textId="09AC04FD" w:rsidR="00282E2E" w:rsidRPr="002F6B0F" w:rsidRDefault="00282E2E" w:rsidP="002F6B0F">
            <w:pPr>
              <w:pStyle w:val="TableRow"/>
              <w:rPr>
                <w:sz w:val="22"/>
              </w:rPr>
            </w:pPr>
            <w:r>
              <w:rPr>
                <w:sz w:val="22"/>
              </w:rPr>
              <w:t>£15,000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6E4F5" w14:textId="384414DA" w:rsidR="004233E3" w:rsidRDefault="004233E3" w:rsidP="002F6B0F">
            <w:pPr>
              <w:pStyle w:val="TableRowCentered"/>
              <w:jc w:val="left"/>
              <w:rPr>
                <w:sz w:val="22"/>
              </w:rPr>
            </w:pPr>
            <w:r>
              <w:rPr>
                <w:sz w:val="22"/>
              </w:rPr>
              <w:t>Parental engagement has a positive impact on additional progress.</w:t>
            </w:r>
          </w:p>
          <w:p w14:paraId="3059240D" w14:textId="6F153E60" w:rsidR="004233E3" w:rsidRDefault="004233E3">
            <w:pPr>
              <w:pStyle w:val="TableRowCentered"/>
              <w:jc w:val="left"/>
              <w:rPr>
                <w:sz w:val="22"/>
              </w:rPr>
            </w:pPr>
            <w:r>
              <w:rPr>
                <w:sz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8D193" w14:textId="48A62B94" w:rsidR="004233E3" w:rsidRDefault="003A7870">
            <w:pPr>
              <w:pStyle w:val="TableRowCentered"/>
              <w:jc w:val="left"/>
              <w:rPr>
                <w:sz w:val="22"/>
              </w:rPr>
            </w:pPr>
            <w:r>
              <w:rPr>
                <w:sz w:val="22"/>
              </w:rPr>
              <w:t>2,4</w:t>
            </w:r>
          </w:p>
        </w:tc>
      </w:tr>
      <w:tr w:rsidR="00E95814" w14:paraId="543ADF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321B6" w14:textId="77777777" w:rsidR="002F6B0F" w:rsidRDefault="00E95814" w:rsidP="00E95814">
            <w:pPr>
              <w:pStyle w:val="TableRow"/>
              <w:rPr>
                <w:sz w:val="22"/>
              </w:rPr>
            </w:pPr>
            <w:r w:rsidRPr="0093598C">
              <w:rPr>
                <w:sz w:val="22"/>
              </w:rPr>
              <w:t xml:space="preserve">Residential and other educational visits and – financial support </w:t>
            </w:r>
          </w:p>
          <w:p w14:paraId="3F58FD51" w14:textId="6EC1E88B" w:rsidR="00E95814" w:rsidRPr="0093598C" w:rsidRDefault="00E95814" w:rsidP="00E95814">
            <w:pPr>
              <w:pStyle w:val="TableRow"/>
              <w:rPr>
                <w:i/>
                <w:sz w:val="22"/>
              </w:rPr>
            </w:pPr>
            <w:r w:rsidRPr="0093598C">
              <w:rPr>
                <w:sz w:val="22"/>
              </w:rPr>
              <w:lastRenderedPageBreak/>
              <w:t xml:space="preserve">£4000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AD478" w14:textId="49E67CD0" w:rsidR="00E95814" w:rsidRPr="0093598C" w:rsidRDefault="00E95814" w:rsidP="00E95814">
            <w:pPr>
              <w:pStyle w:val="TableRowCentered"/>
              <w:jc w:val="left"/>
              <w:rPr>
                <w:sz w:val="22"/>
              </w:rPr>
            </w:pPr>
            <w:r w:rsidRPr="0093598C">
              <w:rPr>
                <w:sz w:val="22"/>
              </w:rPr>
              <w:lastRenderedPageBreak/>
              <w:t xml:space="preserve">Outdoor Adventure Learning might provide opportunities for disadvantaged pupils to participate in activities that they otherwise might not be able to </w:t>
            </w:r>
            <w:r w:rsidRPr="0093598C">
              <w:rPr>
                <w:sz w:val="22"/>
              </w:rPr>
              <w:lastRenderedPageBreak/>
              <w:t xml:space="preserve">access. Through participation in these challenging physical and emotional activities, outdoor adventure learning interventions can support pupils to develop non-cognitive skills such as resilience, self-confidence and motivation EEF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DF0D" w14:textId="161BA9A7" w:rsidR="00E95814" w:rsidRDefault="003A7870" w:rsidP="00E95814">
            <w:pPr>
              <w:pStyle w:val="TableRowCentered"/>
              <w:jc w:val="left"/>
              <w:rPr>
                <w:sz w:val="22"/>
              </w:rPr>
            </w:pPr>
            <w:r>
              <w:rPr>
                <w:sz w:val="22"/>
              </w:rPr>
              <w:lastRenderedPageBreak/>
              <w:t>2,4</w:t>
            </w:r>
          </w:p>
        </w:tc>
      </w:tr>
      <w:tr w:rsidR="00E95814" w14:paraId="4B8C5E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2B9A3" w14:textId="77777777" w:rsidR="002F6B0F" w:rsidRDefault="00E95814" w:rsidP="00E95814">
            <w:pPr>
              <w:pStyle w:val="TableRow"/>
              <w:rPr>
                <w:sz w:val="22"/>
              </w:rPr>
            </w:pPr>
            <w:r w:rsidRPr="0093598C">
              <w:rPr>
                <w:sz w:val="22"/>
              </w:rPr>
              <w:lastRenderedPageBreak/>
              <w:t xml:space="preserve">Financial support for Music lessons </w:t>
            </w:r>
          </w:p>
          <w:p w14:paraId="0DDEBD35" w14:textId="5FBD7786" w:rsidR="00E95814" w:rsidRPr="0093598C" w:rsidRDefault="00282E2E" w:rsidP="00E95814">
            <w:pPr>
              <w:pStyle w:val="TableRow"/>
              <w:rPr>
                <w:sz w:val="22"/>
              </w:rPr>
            </w:pPr>
            <w:r>
              <w:rPr>
                <w:sz w:val="22"/>
              </w:rPr>
              <w:t>£10</w:t>
            </w:r>
            <w:r w:rsidR="00E95814" w:rsidRPr="0093598C">
              <w:rPr>
                <w:sz w:val="22"/>
              </w:rPr>
              <w:t xml:space="preserve">00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D4544" w14:textId="1DD5D8A8" w:rsidR="00E95814" w:rsidRPr="0093598C" w:rsidRDefault="00E95814" w:rsidP="00E95814">
            <w:pPr>
              <w:pStyle w:val="TableRowCentered"/>
              <w:jc w:val="left"/>
              <w:rPr>
                <w:sz w:val="22"/>
              </w:rPr>
            </w:pPr>
            <w:r w:rsidRPr="0093598C">
              <w:rPr>
                <w:sz w:val="22"/>
              </w:rPr>
              <w:t>Overall, the average impact of arts participation on other areas of academic learning appears to be positive but moderate, about an additional three months progress. Improved outcomes have been identified in English, mathematics and science. Benefits have been found in both primary and secondary schools.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1639" w14:textId="2724F1AC" w:rsidR="00E95814" w:rsidRDefault="003A7870" w:rsidP="00E95814">
            <w:pPr>
              <w:pStyle w:val="TableRowCentered"/>
              <w:jc w:val="left"/>
              <w:rPr>
                <w:sz w:val="22"/>
              </w:rPr>
            </w:pPr>
            <w:r>
              <w:rPr>
                <w:sz w:val="22"/>
              </w:rPr>
              <w:t>2,4</w:t>
            </w:r>
          </w:p>
        </w:tc>
      </w:tr>
    </w:tbl>
    <w:p w14:paraId="2A7D5540" w14:textId="77777777" w:rsidR="00E66558" w:rsidRDefault="00E66558">
      <w:pPr>
        <w:spacing w:before="240" w:after="0"/>
        <w:rPr>
          <w:b/>
          <w:bCs/>
          <w:color w:val="104F75"/>
          <w:sz w:val="28"/>
          <w:szCs w:val="28"/>
        </w:rPr>
      </w:pPr>
    </w:p>
    <w:p w14:paraId="2A7D5541" w14:textId="7056F8E0" w:rsidR="00E66558" w:rsidRDefault="00300F36" w:rsidP="00120AB1">
      <w:r>
        <w:rPr>
          <w:b/>
          <w:bCs/>
          <w:color w:val="104F75"/>
          <w:sz w:val="28"/>
          <w:szCs w:val="28"/>
        </w:rPr>
        <w:t>Total budgeted cost: £93,500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07EE" w14:textId="77777777" w:rsidR="003464A6" w:rsidRDefault="003464A6">
            <w:pPr>
              <w:rPr>
                <w:i/>
              </w:rPr>
            </w:pPr>
            <w:r>
              <w:rPr>
                <w:i/>
              </w:rPr>
              <w:t xml:space="preserve">The turbulent year of 2020/21 proved problematic in a plethora of ways from school attendance, missed learning, access of remote learning as well as the impact socially, emotionally and financially. </w:t>
            </w:r>
          </w:p>
          <w:p w14:paraId="6BF795F2" w14:textId="51F820EC" w:rsidR="003464A6" w:rsidRDefault="003464A6">
            <w:pPr>
              <w:rPr>
                <w:i/>
              </w:rPr>
            </w:pPr>
            <w:r>
              <w:rPr>
                <w:i/>
              </w:rPr>
              <w:t>Berrywood strived to find ways that adhered to the guidance that would allow all of our most vulnerable children a place in school with a hot meal and familiar adults. We utilised our outdoor learning lead to work with individuals or pairs from the same bubbles to experience learning in the outdoor environment from getting their hands in the soil to caring for the chickens. After lockdowns, this simple but valuable experience had been missed.</w:t>
            </w:r>
          </w:p>
          <w:p w14:paraId="3713E7C2" w14:textId="71C2574D" w:rsidR="003464A6" w:rsidRDefault="003464A6">
            <w:pPr>
              <w:rPr>
                <w:i/>
              </w:rPr>
            </w:pPr>
            <w:r>
              <w:rPr>
                <w:i/>
              </w:rPr>
              <w:t>Relationships and communication was heavily invested in and through effective use of cpoms</w:t>
            </w:r>
            <w:r w:rsidR="00557F09">
              <w:rPr>
                <w:i/>
              </w:rPr>
              <w:t xml:space="preserve"> and</w:t>
            </w:r>
            <w:r>
              <w:rPr>
                <w:i/>
              </w:rPr>
              <w:t xml:space="preserve"> </w:t>
            </w:r>
            <w:r w:rsidR="00557F09">
              <w:rPr>
                <w:i/>
              </w:rPr>
              <w:t>good communication with staff, the Inclusion Team ensured that all vulnerable families had the most amount of support we could offer. Devices were shared out, food vouchers and hampers were sourced and any extra support that was needed was identified and carried out.</w:t>
            </w:r>
          </w:p>
          <w:p w14:paraId="479C2699" w14:textId="31E73A8F" w:rsidR="007D0BA6" w:rsidRDefault="007D0BA6">
            <w:pPr>
              <w:rPr>
                <w:i/>
              </w:rPr>
            </w:pPr>
            <w:r>
              <w:rPr>
                <w:i/>
              </w:rPr>
              <w:t xml:space="preserve">During a recent Ofsted visit (May 2021), safeguarding was </w:t>
            </w:r>
            <w:r w:rsidR="00507767">
              <w:rPr>
                <w:i/>
              </w:rPr>
              <w:t>regarded as</w:t>
            </w:r>
            <w:r>
              <w:rPr>
                <w:i/>
              </w:rPr>
              <w:t xml:space="preserve"> effecti</w:t>
            </w:r>
            <w:r w:rsidR="00507767">
              <w:rPr>
                <w:i/>
              </w:rPr>
              <w:t>ve:</w:t>
            </w:r>
          </w:p>
          <w:p w14:paraId="0C06462D" w14:textId="1CFA4D5D" w:rsidR="007D0BA6" w:rsidRPr="00507767" w:rsidRDefault="007D0BA6">
            <w:pPr>
              <w:rPr>
                <w:i/>
              </w:rPr>
            </w:pPr>
            <w:r w:rsidRPr="00507767">
              <w:rPr>
                <w:i/>
              </w:rPr>
              <w:t>“Leaders take the safeguarding of their pupils very seriously. Staff are alert to any small changes in pupils’ behaviour and pass these concerns on quickly. Leaders respond swiftly to ensure that pupils and their families get the right support at the right time. Recordkeeping is meticulous and reviewed regularly by a well-trained and highly skilled safeguarding team. The well-being of pupils is prioritised by leaders. Relationships have continued to strengthen with pupils and families who have needed extra support over the last year. One parent reflected on Ofsted’s Parent View how her child has grown in confidence through the care school staff have given her.”</w:t>
            </w:r>
          </w:p>
          <w:p w14:paraId="7436D114" w14:textId="4ABEB53E" w:rsidR="00557F09" w:rsidRDefault="00557F09">
            <w:pPr>
              <w:rPr>
                <w:i/>
              </w:rPr>
            </w:pPr>
            <w:r>
              <w:rPr>
                <w:i/>
              </w:rPr>
              <w:t>When all the children returned to school, targeted academic support was quickly put into place from tutoring to extra phonics teaching using fully qualified teachers. New provision maps were written to address the need we were faced with, including that of wellbeing and learning behaviours.</w:t>
            </w:r>
          </w:p>
          <w:p w14:paraId="113BDBB3" w14:textId="55582E48" w:rsidR="00557F09" w:rsidRDefault="00A25F7D">
            <w:pPr>
              <w:rPr>
                <w:i/>
              </w:rPr>
            </w:pPr>
            <w:r>
              <w:rPr>
                <w:i/>
              </w:rPr>
              <w:t>Summative a</w:t>
            </w:r>
            <w:r w:rsidR="00557F09">
              <w:rPr>
                <w:i/>
              </w:rPr>
              <w:t xml:space="preserve">ssessment and data </w:t>
            </w:r>
            <w:r>
              <w:rPr>
                <w:i/>
              </w:rPr>
              <w:t xml:space="preserve">analysis </w:t>
            </w:r>
            <w:r w:rsidR="00557F09">
              <w:rPr>
                <w:i/>
              </w:rPr>
              <w:t xml:space="preserve">restarts in earnest for 2021-22 and this will aid us in identifying any new gaps or problematic areas that will need addressing as well as showing where gaps are reducing due to the combination of quality first teaching, </w:t>
            </w:r>
            <w:r w:rsidR="002314AB">
              <w:rPr>
                <w:i/>
              </w:rPr>
              <w:t>targeted support and wider support offered and in place.</w:t>
            </w:r>
            <w:r>
              <w:rPr>
                <w:i/>
              </w:rPr>
              <w:t xml:space="preserve"> Our internal </w:t>
            </w:r>
            <w:r>
              <w:rPr>
                <w:i/>
              </w:rPr>
              <w:lastRenderedPageBreak/>
              <w:t>formative assessment has guided our decisions for who to receive extra support and in what form.</w:t>
            </w:r>
          </w:p>
          <w:p w14:paraId="0D87D411" w14:textId="2300831B" w:rsidR="00A25F7D" w:rsidRDefault="00A25F7D">
            <w:pPr>
              <w:rPr>
                <w:i/>
              </w:rPr>
            </w:pPr>
            <w:r>
              <w:rPr>
                <w:i/>
              </w:rPr>
              <w:t>Without doubt, Covid-19 has caused widespread disruption to the education of our children and the legacy of this is continuing. There has been a notable increase in children eligible for free school meals, in fact this number has doubled in a year.</w:t>
            </w:r>
          </w:p>
          <w:p w14:paraId="2A7D5546" w14:textId="6058C3F3" w:rsidR="00E66558" w:rsidRDefault="009D71E8">
            <w:r>
              <w:rPr>
                <w:i/>
                <w:lang w:eastAsia="en-US"/>
              </w:rPr>
              <w:t xml:space="preserve">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37784037" w:rsidR="00E66558" w:rsidRDefault="007D38E9">
            <w:pPr>
              <w:pStyle w:val="TableRow"/>
            </w:pPr>
            <w:r>
              <w:t>Support one to one with key adult when parents deployed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B41C607" w:rsidR="00E66558" w:rsidRDefault="007D38E9">
            <w:pPr>
              <w:pStyle w:val="TableRowCentered"/>
              <w:jc w:val="left"/>
            </w:pPr>
            <w:r>
              <w:t>Through good communication with families we had discussed how to support when parents deployed. One to one time was spent creating a photo book of child’s week in school to save and share with deployed parent.</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509B8877" w:rsidR="00E66558" w:rsidRDefault="007D38E9">
            <w:pPr>
              <w:pStyle w:val="TableRow"/>
            </w:pPr>
            <w:r>
              <w:t>Support with speech and language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41784DB" w:rsidR="00E66558" w:rsidRDefault="007D38E9">
            <w:pPr>
              <w:pStyle w:val="TableRowCentered"/>
              <w:jc w:val="left"/>
            </w:pPr>
            <w:r>
              <w:t>To enable the child to be able to express themselves clearly, support with speech and language was necessary.</w:t>
            </w:r>
          </w:p>
        </w:tc>
      </w:tr>
      <w:tr w:rsidR="007D38E9" w14:paraId="00A36C4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8DEF" w14:textId="343CCDEA" w:rsidR="007D38E9" w:rsidRDefault="007D38E9">
            <w:pPr>
              <w:pStyle w:val="TableRow"/>
            </w:pPr>
            <w:r>
              <w:t>Instrumental lessons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B8E1" w14:textId="723165EB" w:rsidR="007D38E9" w:rsidRDefault="007D38E9">
            <w:pPr>
              <w:pStyle w:val="TableRowCentered"/>
              <w:jc w:val="left"/>
            </w:pPr>
            <w:r>
              <w:t>Subsidised instrumental lessons for the positive impact on mental health that learning an instrument has.</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BCDF8" w14:textId="77777777" w:rsidR="005B06FF" w:rsidRDefault="005B06FF">
      <w:pPr>
        <w:spacing w:after="0" w:line="240" w:lineRule="auto"/>
      </w:pPr>
      <w:r>
        <w:separator/>
      </w:r>
    </w:p>
  </w:endnote>
  <w:endnote w:type="continuationSeparator" w:id="0">
    <w:p w14:paraId="7C03394D" w14:textId="77777777" w:rsidR="005B06FF" w:rsidRDefault="005B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C99706B" w:rsidR="002E50E0" w:rsidRDefault="002E50E0">
    <w:pPr>
      <w:pStyle w:val="Footer"/>
      <w:ind w:firstLine="4513"/>
    </w:pPr>
    <w:r>
      <w:fldChar w:fldCharType="begin"/>
    </w:r>
    <w:r>
      <w:instrText xml:space="preserve"> PAGE </w:instrText>
    </w:r>
    <w:r>
      <w:fldChar w:fldCharType="separate"/>
    </w:r>
    <w:r w:rsidR="00823FB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3F0F" w14:textId="77777777" w:rsidR="005B06FF" w:rsidRDefault="005B06FF">
      <w:pPr>
        <w:spacing w:after="0" w:line="240" w:lineRule="auto"/>
      </w:pPr>
      <w:r>
        <w:separator/>
      </w:r>
    </w:p>
  </w:footnote>
  <w:footnote w:type="continuationSeparator" w:id="0">
    <w:p w14:paraId="676EA30E" w14:textId="77777777" w:rsidR="005B06FF" w:rsidRDefault="005B0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2E50E0" w:rsidRDefault="002E50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739451F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77E84"/>
    <w:rsid w:val="000C7975"/>
    <w:rsid w:val="000E2C7B"/>
    <w:rsid w:val="00120AB1"/>
    <w:rsid w:val="002314AB"/>
    <w:rsid w:val="0023415F"/>
    <w:rsid w:val="00282E2E"/>
    <w:rsid w:val="002D4665"/>
    <w:rsid w:val="002E50E0"/>
    <w:rsid w:val="002F6B0F"/>
    <w:rsid w:val="00300F36"/>
    <w:rsid w:val="003464A6"/>
    <w:rsid w:val="003A7870"/>
    <w:rsid w:val="004044AA"/>
    <w:rsid w:val="004215E4"/>
    <w:rsid w:val="004233E3"/>
    <w:rsid w:val="00507767"/>
    <w:rsid w:val="00517D56"/>
    <w:rsid w:val="00557F09"/>
    <w:rsid w:val="00561459"/>
    <w:rsid w:val="005B06FF"/>
    <w:rsid w:val="006A4791"/>
    <w:rsid w:val="006E7FB1"/>
    <w:rsid w:val="00741B9E"/>
    <w:rsid w:val="00787C53"/>
    <w:rsid w:val="007C2F04"/>
    <w:rsid w:val="007D0BA6"/>
    <w:rsid w:val="007D38E9"/>
    <w:rsid w:val="00815948"/>
    <w:rsid w:val="008214A7"/>
    <w:rsid w:val="00823FB0"/>
    <w:rsid w:val="00826D1E"/>
    <w:rsid w:val="008A0FC4"/>
    <w:rsid w:val="009203CC"/>
    <w:rsid w:val="0093598C"/>
    <w:rsid w:val="009D71E8"/>
    <w:rsid w:val="00A25F7D"/>
    <w:rsid w:val="00AA4201"/>
    <w:rsid w:val="00AC6627"/>
    <w:rsid w:val="00AD4FA8"/>
    <w:rsid w:val="00B90AD3"/>
    <w:rsid w:val="00BD0B9A"/>
    <w:rsid w:val="00C74020"/>
    <w:rsid w:val="00D22531"/>
    <w:rsid w:val="00D33FE5"/>
    <w:rsid w:val="00E53046"/>
    <w:rsid w:val="00E66558"/>
    <w:rsid w:val="00E758AA"/>
    <w:rsid w:val="00E95814"/>
    <w:rsid w:val="00F5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7AC8EC0B-2F51-4940-8307-3B6D0B29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school-attendance/framework-for-securing-full-attendance-actions-for-schools-and-local-autho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julie.woolley2</cp:lastModifiedBy>
  <cp:revision>2</cp:revision>
  <cp:lastPrinted>2021-12-15T15:21:00Z</cp:lastPrinted>
  <dcterms:created xsi:type="dcterms:W3CDTF">2021-12-15T15:52:00Z</dcterms:created>
  <dcterms:modified xsi:type="dcterms:W3CDTF">2021-12-15T15:52:00Z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