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27"/>
        <w:gridCol w:w="5129"/>
        <w:gridCol w:w="1698"/>
        <w:gridCol w:w="3434"/>
      </w:tblGrid>
      <w:tr w:rsidR="00BD5416" w:rsidRPr="00836E92" w:rsidTr="00FA18D5">
        <w:trPr>
          <w:trHeight w:val="1266"/>
        </w:trPr>
        <w:tc>
          <w:tcPr>
            <w:tcW w:w="5128" w:type="dxa"/>
          </w:tcPr>
          <w:p w:rsidR="00BD5416" w:rsidRPr="00836E92" w:rsidRDefault="00BD5416" w:rsidP="00BD5416">
            <w:pPr>
              <w:rPr>
                <w:rFonts w:ascii="SassoonCRInfant" w:hAnsi="SassoonCRInfant"/>
                <w:sz w:val="16"/>
                <w:szCs w:val="16"/>
              </w:rPr>
            </w:pPr>
            <w:r w:rsidRPr="00836E92">
              <w:rPr>
                <w:rFonts w:ascii="SassoonCRInfant" w:hAnsi="SassoonCRInfant"/>
                <w:sz w:val="16"/>
                <w:szCs w:val="16"/>
              </w:rPr>
              <w:t>Year Group: 6</w:t>
            </w:r>
          </w:p>
          <w:p w:rsidR="00BD5416" w:rsidRPr="00836E92" w:rsidRDefault="00BD5416" w:rsidP="00BD5416">
            <w:pPr>
              <w:rPr>
                <w:rFonts w:ascii="SassoonCRInfant" w:hAnsi="SassoonCRInfant"/>
                <w:sz w:val="16"/>
                <w:szCs w:val="16"/>
              </w:rPr>
            </w:pPr>
          </w:p>
          <w:p w:rsidR="00BD5416" w:rsidRPr="00836E92" w:rsidRDefault="00BD5416" w:rsidP="00BD5416">
            <w:pPr>
              <w:rPr>
                <w:rFonts w:ascii="SassoonCRInfant" w:hAnsi="SassoonCRInfant"/>
                <w:sz w:val="16"/>
                <w:szCs w:val="16"/>
              </w:rPr>
            </w:pPr>
            <w:r w:rsidRPr="00836E92">
              <w:rPr>
                <w:rFonts w:ascii="SassoonCRInfant" w:hAnsi="SassoonCRInfant"/>
                <w:sz w:val="16"/>
                <w:szCs w:val="16"/>
              </w:rPr>
              <w:t>Name of project: The Eighth Wonder of the World</w:t>
            </w:r>
          </w:p>
          <w:p w:rsidR="00BD5416" w:rsidRPr="00836E92" w:rsidRDefault="00BD5416" w:rsidP="00BD5416">
            <w:pPr>
              <w:rPr>
                <w:rFonts w:ascii="SassoonCRInfant" w:hAnsi="SassoonCRInfant"/>
                <w:sz w:val="16"/>
                <w:szCs w:val="16"/>
              </w:rPr>
            </w:pPr>
          </w:p>
          <w:p w:rsidR="00BD5416" w:rsidRPr="00836E92" w:rsidRDefault="00BD5416" w:rsidP="00BD5416">
            <w:pPr>
              <w:rPr>
                <w:rFonts w:ascii="SassoonCRInfant" w:hAnsi="SassoonCRInfant"/>
                <w:sz w:val="16"/>
                <w:szCs w:val="16"/>
              </w:rPr>
            </w:pPr>
            <w:r w:rsidRPr="00836E92">
              <w:rPr>
                <w:rFonts w:ascii="SassoonCRInfant" w:hAnsi="SassoonCRInfant"/>
                <w:sz w:val="16"/>
                <w:szCs w:val="16"/>
              </w:rPr>
              <w:t>Term: Autumn 2</w:t>
            </w:r>
          </w:p>
        </w:tc>
        <w:tc>
          <w:tcPr>
            <w:tcW w:w="5129" w:type="dxa"/>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Summary of current hook:</w:t>
            </w:r>
          </w:p>
          <w:p w:rsidR="00BD5416" w:rsidRPr="00836E92" w:rsidRDefault="00BD5416" w:rsidP="00BD5416">
            <w:pPr>
              <w:jc w:val="both"/>
              <w:rPr>
                <w:rFonts w:ascii="SassoonCRInfant" w:hAnsi="SassoonCRInfant"/>
                <w:sz w:val="16"/>
                <w:szCs w:val="16"/>
              </w:rPr>
            </w:pPr>
            <w:r w:rsidRPr="00836E92">
              <w:rPr>
                <w:rFonts w:ascii="SassoonCRInfant" w:hAnsi="SassoonCRInfant"/>
                <w:sz w:val="16"/>
                <w:szCs w:val="16"/>
              </w:rPr>
              <w:t xml:space="preserve">The children are visited by Mark </w:t>
            </w:r>
            <w:proofErr w:type="spellStart"/>
            <w:r w:rsidRPr="00836E92">
              <w:rPr>
                <w:rFonts w:ascii="SassoonCRInfant" w:hAnsi="SassoonCRInfant"/>
                <w:sz w:val="16"/>
                <w:szCs w:val="16"/>
              </w:rPr>
              <w:t>Maffey</w:t>
            </w:r>
            <w:proofErr w:type="spellEnd"/>
            <w:r w:rsidRPr="00836E92">
              <w:rPr>
                <w:rFonts w:ascii="SassoonCRInfant" w:hAnsi="SassoonCRInfant"/>
                <w:sz w:val="16"/>
                <w:szCs w:val="16"/>
              </w:rPr>
              <w:t>, an architect linked to the school. He introduces the creative and design process and discusses with the children how buildings and structures are created for purpose and using materials suited to the location.</w:t>
            </w:r>
          </w:p>
        </w:tc>
        <w:tc>
          <w:tcPr>
            <w:tcW w:w="5132" w:type="dxa"/>
            <w:gridSpan w:val="2"/>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Summary of current celebration:</w:t>
            </w:r>
          </w:p>
          <w:p w:rsidR="00BD5416" w:rsidRPr="00836E92" w:rsidRDefault="00BD5416" w:rsidP="00D4012C">
            <w:pPr>
              <w:jc w:val="both"/>
              <w:rPr>
                <w:rFonts w:ascii="SassoonCRInfant" w:hAnsi="SassoonCRInfant"/>
                <w:sz w:val="16"/>
                <w:szCs w:val="16"/>
              </w:rPr>
            </w:pPr>
            <w:r w:rsidRPr="00836E92">
              <w:rPr>
                <w:rFonts w:ascii="SassoonCRInfant" w:hAnsi="SassoonCRInfant"/>
                <w:sz w:val="16"/>
                <w:szCs w:val="16"/>
              </w:rPr>
              <w:t xml:space="preserve">Children will work with their parents on a ‘build day’ mid-project. The children present their buildings or structures to </w:t>
            </w:r>
            <w:r w:rsidR="00D4012C" w:rsidRPr="00836E92">
              <w:rPr>
                <w:rFonts w:ascii="SassoonCRInfant" w:hAnsi="SassoonCRInfant"/>
                <w:sz w:val="16"/>
                <w:szCs w:val="16"/>
              </w:rPr>
              <w:t xml:space="preserve">an </w:t>
            </w:r>
            <w:r w:rsidRPr="00836E92">
              <w:rPr>
                <w:rFonts w:ascii="SassoonCRInfant" w:hAnsi="SassoonCRInfant"/>
                <w:sz w:val="16"/>
                <w:szCs w:val="16"/>
              </w:rPr>
              <w:t xml:space="preserve">architect and a creative designer from </w:t>
            </w:r>
            <w:r w:rsidR="00D4012C" w:rsidRPr="00836E92">
              <w:rPr>
                <w:rFonts w:ascii="SassoonCRInfant" w:hAnsi="SassoonCRInfant"/>
                <w:sz w:val="16"/>
                <w:szCs w:val="16"/>
              </w:rPr>
              <w:t>‘</w:t>
            </w:r>
            <w:r w:rsidRPr="00836E92">
              <w:rPr>
                <w:rFonts w:ascii="SassoonCRInfant" w:hAnsi="SassoonCRInfant"/>
                <w:sz w:val="16"/>
                <w:szCs w:val="16"/>
              </w:rPr>
              <w:t>Canopy</w:t>
            </w:r>
            <w:r w:rsidR="00D4012C" w:rsidRPr="00836E92">
              <w:rPr>
                <w:rFonts w:ascii="SassoonCRInfant" w:hAnsi="SassoonCRInfant"/>
                <w:sz w:val="16"/>
                <w:szCs w:val="16"/>
              </w:rPr>
              <w:t>’</w:t>
            </w:r>
            <w:r w:rsidRPr="00836E92">
              <w:rPr>
                <w:rFonts w:ascii="SassoonCRInfant" w:hAnsi="SassoonCRInfant"/>
                <w:sz w:val="16"/>
                <w:szCs w:val="16"/>
              </w:rPr>
              <w:t xml:space="preserve">. They have to present the process they have gone through and explain the design elements linking this to the location and sustainability. </w:t>
            </w:r>
          </w:p>
        </w:tc>
      </w:tr>
      <w:tr w:rsidR="00FA18D5" w:rsidRPr="00836E92" w:rsidTr="00FA18D5">
        <w:trPr>
          <w:trHeight w:val="2115"/>
        </w:trPr>
        <w:tc>
          <w:tcPr>
            <w:tcW w:w="15389" w:type="dxa"/>
            <w:gridSpan w:val="4"/>
          </w:tcPr>
          <w:p w:rsidR="00FA18D5" w:rsidRPr="00836E92" w:rsidRDefault="00FA18D5" w:rsidP="00BD5416">
            <w:pPr>
              <w:jc w:val="center"/>
              <w:rPr>
                <w:rFonts w:ascii="SassoonCRInfant" w:hAnsi="SassoonCRInfant"/>
                <w:b/>
                <w:sz w:val="16"/>
                <w:szCs w:val="16"/>
              </w:rPr>
            </w:pPr>
            <w:r w:rsidRPr="00836E92">
              <w:rPr>
                <w:rFonts w:ascii="SassoonCRInfant" w:hAnsi="SassoonCRInfant"/>
                <w:b/>
                <w:sz w:val="16"/>
                <w:szCs w:val="16"/>
              </w:rPr>
              <w:t>Learning Journey</w:t>
            </w:r>
          </w:p>
          <w:p w:rsidR="00FA18D5" w:rsidRPr="00836E92" w:rsidRDefault="00FA18D5" w:rsidP="00BD5416">
            <w:pPr>
              <w:rPr>
                <w:rFonts w:ascii="SassoonCRInfant" w:hAnsi="SassoonCRInfant"/>
                <w:b/>
                <w:sz w:val="16"/>
                <w:szCs w:val="16"/>
              </w:rPr>
            </w:pPr>
            <w:r w:rsidRPr="00836E92">
              <w:rPr>
                <w:rFonts w:ascii="SassoonCRInfant" w:hAnsi="SassoonCRInfant"/>
                <w:b/>
                <w:sz w:val="16"/>
                <w:szCs w:val="16"/>
              </w:rPr>
              <w:t>Design and Technology:</w:t>
            </w:r>
          </w:p>
          <w:p w:rsidR="00FA18D5" w:rsidRPr="00836E92" w:rsidRDefault="00FA18D5" w:rsidP="00BD5416">
            <w:pPr>
              <w:pStyle w:val="ListParagraph"/>
              <w:numPr>
                <w:ilvl w:val="0"/>
                <w:numId w:val="7"/>
              </w:numPr>
              <w:rPr>
                <w:rFonts w:ascii="SassoonCRInfant" w:hAnsi="SassoonCRInfant"/>
                <w:b/>
                <w:sz w:val="16"/>
                <w:szCs w:val="16"/>
              </w:rPr>
            </w:pPr>
            <w:r w:rsidRPr="00836E92">
              <w:rPr>
                <w:rFonts w:ascii="SassoonCRInfant" w:hAnsi="SassoonCRInfant"/>
                <w:sz w:val="16"/>
                <w:szCs w:val="16"/>
              </w:rPr>
              <w:t>Generate, develop, model and communicate their ideas through talking, drawing, templates, mock-ups and, where appropriate, information and communication technology</w:t>
            </w:r>
          </w:p>
          <w:p w:rsidR="00FA18D5" w:rsidRPr="00836E92" w:rsidRDefault="00FA18D5" w:rsidP="00BD5416">
            <w:pPr>
              <w:pStyle w:val="ListParagraph"/>
              <w:numPr>
                <w:ilvl w:val="0"/>
                <w:numId w:val="7"/>
              </w:numPr>
              <w:rPr>
                <w:rFonts w:ascii="SassoonCRInfant" w:hAnsi="SassoonCRInfant"/>
                <w:b/>
                <w:sz w:val="16"/>
                <w:szCs w:val="16"/>
              </w:rPr>
            </w:pPr>
            <w:r w:rsidRPr="00836E92">
              <w:rPr>
                <w:rFonts w:ascii="SassoonCRInfant" w:hAnsi="SassoonCRInfant"/>
                <w:sz w:val="16"/>
                <w:szCs w:val="16"/>
              </w:rPr>
              <w:t>Select from and use a range of tools and equipment to perform practical tasks [for example, cutting, shaping, joining and finishing]</w:t>
            </w:r>
          </w:p>
          <w:p w:rsidR="00FA18D5" w:rsidRPr="00836E92" w:rsidRDefault="00FA18D5" w:rsidP="00BD5416">
            <w:pPr>
              <w:pStyle w:val="ListParagraph"/>
              <w:numPr>
                <w:ilvl w:val="0"/>
                <w:numId w:val="7"/>
              </w:numPr>
              <w:rPr>
                <w:rFonts w:ascii="SassoonCRInfant" w:hAnsi="SassoonCRInfant"/>
                <w:b/>
                <w:sz w:val="16"/>
                <w:szCs w:val="16"/>
              </w:rPr>
            </w:pPr>
            <w:r w:rsidRPr="00836E92">
              <w:rPr>
                <w:rFonts w:ascii="SassoonCRInfant" w:hAnsi="SassoonCRInfant"/>
                <w:sz w:val="16"/>
                <w:szCs w:val="16"/>
              </w:rPr>
              <w:t xml:space="preserve">Evaluate their ideas and products against design criteria </w:t>
            </w:r>
          </w:p>
          <w:p w:rsidR="00FA18D5" w:rsidRPr="00836E92" w:rsidRDefault="00FA18D5" w:rsidP="00BD5416">
            <w:pPr>
              <w:pStyle w:val="ListParagraph"/>
              <w:numPr>
                <w:ilvl w:val="0"/>
                <w:numId w:val="7"/>
              </w:numPr>
              <w:rPr>
                <w:rFonts w:ascii="SassoonCRInfant" w:hAnsi="SassoonCRInfant"/>
                <w:sz w:val="16"/>
                <w:szCs w:val="16"/>
              </w:rPr>
            </w:pPr>
            <w:r w:rsidRPr="00836E92">
              <w:rPr>
                <w:rFonts w:ascii="SassoonCRInfant" w:hAnsi="SassoonCRInfant"/>
                <w:sz w:val="16"/>
                <w:szCs w:val="16"/>
              </w:rPr>
              <w:t>Build structures, exploring how they can be made stronger, stiffer and more stable</w:t>
            </w:r>
          </w:p>
          <w:p w:rsidR="00FA18D5" w:rsidRPr="00836E92" w:rsidRDefault="00FA18D5" w:rsidP="00FA18D5">
            <w:pPr>
              <w:pStyle w:val="ListParagraph"/>
              <w:numPr>
                <w:ilvl w:val="0"/>
                <w:numId w:val="7"/>
              </w:numPr>
              <w:rPr>
                <w:rFonts w:ascii="SassoonCRInfant" w:hAnsi="SassoonCRInfant"/>
                <w:sz w:val="16"/>
                <w:szCs w:val="16"/>
              </w:rPr>
            </w:pPr>
            <w:r w:rsidRPr="00836E92">
              <w:rPr>
                <w:rFonts w:ascii="SassoonCRInfant" w:hAnsi="SassoonCRInfant"/>
                <w:sz w:val="16"/>
                <w:szCs w:val="16"/>
              </w:rPr>
              <w:t xml:space="preserve">Understand and use electrical systems in their products [for example, series circuits incorporating switches, bulbs, buzzers and motors] </w:t>
            </w:r>
            <w:bookmarkStart w:id="0" w:name="_GoBack"/>
            <w:bookmarkEnd w:id="0"/>
          </w:p>
          <w:p w:rsidR="00FA18D5" w:rsidRPr="00836E92" w:rsidRDefault="00FA18D5" w:rsidP="00FA18D5">
            <w:pPr>
              <w:pStyle w:val="ListParagraph"/>
              <w:numPr>
                <w:ilvl w:val="0"/>
                <w:numId w:val="7"/>
              </w:numPr>
              <w:rPr>
                <w:rFonts w:ascii="SassoonCRInfant" w:hAnsi="SassoonCRInfant"/>
                <w:sz w:val="16"/>
                <w:szCs w:val="16"/>
              </w:rPr>
            </w:pPr>
            <w:r w:rsidRPr="00836E92">
              <w:rPr>
                <w:rFonts w:ascii="SassoonCRInfant" w:hAnsi="SassoonCRInfant"/>
                <w:sz w:val="16"/>
                <w:szCs w:val="16"/>
              </w:rPr>
              <w:t xml:space="preserve">Understand how key events and individuals in design and technology have helped shape the world (through our </w:t>
            </w:r>
            <w:proofErr w:type="spellStart"/>
            <w:r w:rsidRPr="00836E92">
              <w:rPr>
                <w:rFonts w:ascii="SassoonCRInfant" w:hAnsi="SassoonCRInfant"/>
                <w:sz w:val="16"/>
                <w:szCs w:val="16"/>
              </w:rPr>
              <w:t>Engliosh</w:t>
            </w:r>
            <w:proofErr w:type="spellEnd"/>
            <w:r w:rsidRPr="00836E92">
              <w:rPr>
                <w:rFonts w:ascii="SassoonCRInfant" w:hAnsi="SassoonCRInfant"/>
                <w:sz w:val="16"/>
                <w:szCs w:val="16"/>
              </w:rPr>
              <w:t xml:space="preserve"> writing into Gustave </w:t>
            </w:r>
            <w:proofErr w:type="spellStart"/>
            <w:r w:rsidRPr="00836E92">
              <w:rPr>
                <w:rFonts w:ascii="SassoonCRInfant" w:hAnsi="SassoonCRInfant"/>
                <w:sz w:val="16"/>
                <w:szCs w:val="16"/>
              </w:rPr>
              <w:t>Eiffell</w:t>
            </w:r>
            <w:proofErr w:type="spellEnd"/>
            <w:r w:rsidRPr="00836E92">
              <w:rPr>
                <w:rFonts w:ascii="SassoonCRInfant" w:hAnsi="SassoonCRInfant"/>
                <w:sz w:val="16"/>
                <w:szCs w:val="16"/>
              </w:rPr>
              <w:t>)</w:t>
            </w:r>
          </w:p>
          <w:p w:rsidR="00FA18D5" w:rsidRPr="00836E92" w:rsidRDefault="00FA18D5" w:rsidP="0012355B">
            <w:pPr>
              <w:rPr>
                <w:rFonts w:ascii="SassoonCRInfant" w:hAnsi="SassoonCRInfant"/>
                <w:b/>
                <w:sz w:val="16"/>
                <w:szCs w:val="16"/>
              </w:rPr>
            </w:pPr>
            <w:r w:rsidRPr="00836E92">
              <w:rPr>
                <w:rFonts w:ascii="SassoonCRInfant" w:hAnsi="SassoonCRInfant"/>
                <w:b/>
                <w:sz w:val="16"/>
                <w:szCs w:val="16"/>
              </w:rPr>
              <w:t>Geography:</w:t>
            </w:r>
          </w:p>
          <w:p w:rsidR="00FA18D5" w:rsidRPr="00836E92" w:rsidRDefault="00FA18D5" w:rsidP="00C309F1">
            <w:pPr>
              <w:rPr>
                <w:rFonts w:ascii="SassoonCRInfant" w:hAnsi="SassoonCRInfant"/>
                <w:b/>
                <w:sz w:val="16"/>
                <w:szCs w:val="16"/>
              </w:rPr>
            </w:pPr>
            <w:r w:rsidRPr="00836E92">
              <w:rPr>
                <w:rFonts w:ascii="SassoonCRInfant" w:hAnsi="SassoonCRInfant"/>
                <w:sz w:val="16"/>
                <w:szCs w:val="16"/>
              </w:rPr>
              <w:t>Use maps, atlases, globes and digital/computer mapping to locate countries and describe features studied</w:t>
            </w:r>
          </w:p>
        </w:tc>
      </w:tr>
      <w:tr w:rsidR="00BD5416" w:rsidRPr="00836E92" w:rsidTr="00BF64FF">
        <w:trPr>
          <w:trHeight w:val="1521"/>
        </w:trPr>
        <w:tc>
          <w:tcPr>
            <w:tcW w:w="11955" w:type="dxa"/>
            <w:gridSpan w:val="3"/>
          </w:tcPr>
          <w:p w:rsidR="00BD5416" w:rsidRPr="00836E92" w:rsidRDefault="00BD5416" w:rsidP="00BD5416">
            <w:pPr>
              <w:rPr>
                <w:rFonts w:ascii="SassoonCRInfant" w:hAnsi="SassoonCRInfant"/>
                <w:b/>
                <w:sz w:val="16"/>
                <w:szCs w:val="16"/>
              </w:rPr>
            </w:pPr>
            <w:r w:rsidRPr="00836E92">
              <w:rPr>
                <w:rFonts w:ascii="SassoonCRInfant" w:hAnsi="SassoonCRInfant"/>
                <w:b/>
                <w:sz w:val="16"/>
                <w:szCs w:val="16"/>
              </w:rPr>
              <w:t>What are the current curriculum links to maths and English?</w:t>
            </w:r>
          </w:p>
          <w:p w:rsidR="00C012CE" w:rsidRPr="00836E92" w:rsidRDefault="00BD5416" w:rsidP="00BD5416">
            <w:pPr>
              <w:pStyle w:val="ListParagraph"/>
              <w:numPr>
                <w:ilvl w:val="0"/>
                <w:numId w:val="8"/>
              </w:numPr>
              <w:rPr>
                <w:rFonts w:ascii="SassoonCRInfant" w:hAnsi="SassoonCRInfant"/>
                <w:sz w:val="16"/>
                <w:szCs w:val="16"/>
              </w:rPr>
            </w:pPr>
            <w:r w:rsidRPr="00836E92">
              <w:rPr>
                <w:rFonts w:ascii="SassoonCRInfant" w:hAnsi="SassoonCRInfant"/>
                <w:sz w:val="16"/>
                <w:szCs w:val="16"/>
              </w:rPr>
              <w:t xml:space="preserve">Children research the life and works of Gustave Eiffel in English, writing a biography with a viewpoint based on. </w:t>
            </w:r>
            <w:r w:rsidR="00C012CE" w:rsidRPr="00836E92">
              <w:rPr>
                <w:rFonts w:ascii="SassoonCRInfant" w:hAnsi="SassoonCRInfant"/>
                <w:sz w:val="16"/>
                <w:szCs w:val="16"/>
              </w:rPr>
              <w:t>(Autumn 2, Unit 1)</w:t>
            </w:r>
          </w:p>
          <w:p w:rsidR="00C012CE" w:rsidRPr="00836E92" w:rsidRDefault="00BD5416" w:rsidP="00BD5416">
            <w:pPr>
              <w:pStyle w:val="ListParagraph"/>
              <w:numPr>
                <w:ilvl w:val="0"/>
                <w:numId w:val="8"/>
              </w:numPr>
              <w:rPr>
                <w:rFonts w:ascii="SassoonCRInfant" w:hAnsi="SassoonCRInfant"/>
                <w:sz w:val="16"/>
                <w:szCs w:val="16"/>
              </w:rPr>
            </w:pPr>
            <w:r w:rsidRPr="00836E92">
              <w:rPr>
                <w:rFonts w:ascii="SassoonCRInfant" w:hAnsi="SassoonCRInfant"/>
                <w:sz w:val="16"/>
                <w:szCs w:val="16"/>
              </w:rPr>
              <w:t xml:space="preserve">They also write explanation texts on how to build a model building or structure, explaining the design process. </w:t>
            </w:r>
            <w:r w:rsidR="00C012CE" w:rsidRPr="00836E92">
              <w:rPr>
                <w:rFonts w:ascii="SassoonCRInfant" w:hAnsi="SassoonCRInfant"/>
                <w:sz w:val="16"/>
                <w:szCs w:val="16"/>
              </w:rPr>
              <w:t>(Autumn 2, Unit 2)</w:t>
            </w:r>
          </w:p>
          <w:p w:rsidR="00BD5416" w:rsidRPr="00836E92" w:rsidRDefault="00BD5416" w:rsidP="00BD5416">
            <w:pPr>
              <w:pStyle w:val="ListParagraph"/>
              <w:numPr>
                <w:ilvl w:val="0"/>
                <w:numId w:val="8"/>
              </w:numPr>
              <w:rPr>
                <w:rFonts w:ascii="SassoonCRInfant" w:hAnsi="SassoonCRInfant"/>
                <w:sz w:val="16"/>
                <w:szCs w:val="16"/>
              </w:rPr>
            </w:pPr>
            <w:r w:rsidRPr="00836E92">
              <w:rPr>
                <w:rFonts w:ascii="SassoonCRInfant" w:hAnsi="SassoonCRInfant"/>
                <w:sz w:val="16"/>
                <w:szCs w:val="16"/>
              </w:rPr>
              <w:t>The narrative work based on the book ‘Window’ requires the children to identify how environments change over time due to human impact and the implications of this. They write circular narratives based on this.</w:t>
            </w:r>
            <w:r w:rsidR="00C012CE" w:rsidRPr="00836E92">
              <w:rPr>
                <w:rFonts w:ascii="SassoonCRInfant" w:hAnsi="SassoonCRInfant"/>
                <w:sz w:val="16"/>
                <w:szCs w:val="16"/>
              </w:rPr>
              <w:t xml:space="preserve"> (Autumn 2, Unit 3)</w:t>
            </w:r>
          </w:p>
          <w:p w:rsidR="00BD5416" w:rsidRPr="00836E92" w:rsidRDefault="00BD5416" w:rsidP="00BD5416">
            <w:pPr>
              <w:pStyle w:val="ListParagraph"/>
              <w:numPr>
                <w:ilvl w:val="0"/>
                <w:numId w:val="8"/>
              </w:numPr>
              <w:rPr>
                <w:rFonts w:ascii="SassoonCRInfant" w:hAnsi="SassoonCRInfant"/>
                <w:b/>
                <w:sz w:val="16"/>
                <w:szCs w:val="16"/>
              </w:rPr>
            </w:pPr>
            <w:r w:rsidRPr="00836E92">
              <w:rPr>
                <w:rFonts w:ascii="SassoonCRInfant" w:hAnsi="SassoonCRInfant"/>
                <w:sz w:val="16"/>
                <w:szCs w:val="16"/>
              </w:rPr>
              <w:t>Children applying their measuring skills when cutting lengths of wood and materials. They are required to produce a scale drawing of their final design, applying their skills of ratio and proportion and having the opportunity to recognise how maths is applied outside the classroom.</w:t>
            </w:r>
          </w:p>
        </w:tc>
        <w:tc>
          <w:tcPr>
            <w:tcW w:w="3434" w:type="dxa"/>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Key dates</w:t>
            </w:r>
          </w:p>
          <w:p w:rsidR="00BD5416" w:rsidRPr="00836E92" w:rsidRDefault="00373637" w:rsidP="00BD5416">
            <w:pPr>
              <w:rPr>
                <w:rFonts w:ascii="SassoonCRInfant" w:hAnsi="SassoonCRInfant"/>
                <w:sz w:val="16"/>
                <w:szCs w:val="16"/>
              </w:rPr>
            </w:pPr>
            <w:r w:rsidRPr="00836E92">
              <w:rPr>
                <w:rFonts w:ascii="SassoonCRInfant" w:hAnsi="SassoonCRInfant"/>
                <w:sz w:val="16"/>
                <w:szCs w:val="16"/>
              </w:rPr>
              <w:t>Architect visit</w:t>
            </w:r>
          </w:p>
          <w:p w:rsidR="00373637" w:rsidRPr="00836E92" w:rsidRDefault="00373637" w:rsidP="00BD5416">
            <w:pPr>
              <w:rPr>
                <w:rFonts w:ascii="SassoonCRInfant" w:hAnsi="SassoonCRInfant"/>
                <w:sz w:val="16"/>
                <w:szCs w:val="16"/>
              </w:rPr>
            </w:pPr>
            <w:r w:rsidRPr="00836E92">
              <w:rPr>
                <w:rFonts w:ascii="SassoonCRInfant" w:hAnsi="SassoonCRInfant"/>
                <w:sz w:val="16"/>
                <w:szCs w:val="16"/>
              </w:rPr>
              <w:t>‘Big Build’ day</w:t>
            </w:r>
          </w:p>
          <w:p w:rsidR="00373637" w:rsidRPr="00836E92" w:rsidRDefault="00373637" w:rsidP="00BD5416">
            <w:pPr>
              <w:rPr>
                <w:rFonts w:ascii="SassoonCRInfant" w:hAnsi="SassoonCRInfant"/>
                <w:sz w:val="16"/>
                <w:szCs w:val="16"/>
              </w:rPr>
            </w:pPr>
            <w:r w:rsidRPr="00836E92">
              <w:rPr>
                <w:rFonts w:ascii="SassoonCRInfant" w:hAnsi="SassoonCRInfant"/>
                <w:sz w:val="16"/>
                <w:szCs w:val="16"/>
              </w:rPr>
              <w:t>Presentations to architect</w:t>
            </w:r>
          </w:p>
          <w:p w:rsidR="00BD5416" w:rsidRPr="00836E92" w:rsidRDefault="00BD5416">
            <w:pPr>
              <w:rPr>
                <w:rFonts w:ascii="SassoonCRInfant" w:hAnsi="SassoonCRInfant"/>
                <w:b/>
                <w:sz w:val="16"/>
                <w:szCs w:val="16"/>
              </w:rPr>
            </w:pPr>
          </w:p>
          <w:p w:rsidR="00BD5416" w:rsidRPr="00836E92" w:rsidRDefault="00BD5416" w:rsidP="00BD5416">
            <w:pPr>
              <w:jc w:val="center"/>
              <w:rPr>
                <w:rFonts w:ascii="SassoonCRInfant" w:hAnsi="SassoonCRInfant"/>
                <w:b/>
                <w:sz w:val="16"/>
                <w:szCs w:val="16"/>
              </w:rPr>
            </w:pPr>
          </w:p>
        </w:tc>
      </w:tr>
      <w:tr w:rsidR="00BD5416" w:rsidRPr="00836E92" w:rsidTr="00BF64FF">
        <w:trPr>
          <w:trHeight w:val="1861"/>
        </w:trPr>
        <w:tc>
          <w:tcPr>
            <w:tcW w:w="5128" w:type="dxa"/>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Integrity</w:t>
            </w:r>
          </w:p>
          <w:p w:rsidR="00BD5416" w:rsidRPr="00836E92" w:rsidRDefault="00BD5416" w:rsidP="00BD5416">
            <w:pPr>
              <w:pStyle w:val="ListParagraph"/>
              <w:numPr>
                <w:ilvl w:val="0"/>
                <w:numId w:val="1"/>
              </w:numPr>
              <w:rPr>
                <w:rFonts w:ascii="SassoonCRInfant" w:hAnsi="SassoonCRInfant"/>
                <w:sz w:val="16"/>
                <w:szCs w:val="16"/>
              </w:rPr>
            </w:pPr>
            <w:r w:rsidRPr="00836E92">
              <w:rPr>
                <w:rFonts w:ascii="SassoonCRInfant" w:hAnsi="SassoonCRInfant"/>
                <w:sz w:val="16"/>
                <w:szCs w:val="16"/>
              </w:rPr>
              <w:t>When settling on a final design idea, respect and value of every group member’s ideas will be shown</w:t>
            </w:r>
          </w:p>
          <w:p w:rsidR="00BD5416" w:rsidRPr="00836E92" w:rsidRDefault="00BD5416" w:rsidP="00BD5416">
            <w:pPr>
              <w:pStyle w:val="ListParagraph"/>
              <w:numPr>
                <w:ilvl w:val="0"/>
                <w:numId w:val="1"/>
              </w:numPr>
              <w:rPr>
                <w:rFonts w:ascii="SassoonCRInfant" w:hAnsi="SassoonCRInfant"/>
                <w:sz w:val="16"/>
                <w:szCs w:val="16"/>
              </w:rPr>
            </w:pPr>
            <w:r w:rsidRPr="00836E92">
              <w:rPr>
                <w:rFonts w:ascii="SassoonCRInfant" w:hAnsi="SassoonCRInfant"/>
                <w:sz w:val="16"/>
                <w:szCs w:val="16"/>
              </w:rPr>
              <w:t>Children are expected to work effectively within a group, drawing upon the strengths of each team member</w:t>
            </w:r>
          </w:p>
          <w:p w:rsidR="00BD5416" w:rsidRPr="00836E92" w:rsidRDefault="00BD5416" w:rsidP="00BD5416">
            <w:pPr>
              <w:pStyle w:val="ListParagraph"/>
              <w:numPr>
                <w:ilvl w:val="0"/>
                <w:numId w:val="1"/>
              </w:numPr>
              <w:rPr>
                <w:rFonts w:ascii="SassoonCRInfant" w:hAnsi="SassoonCRInfant"/>
                <w:sz w:val="16"/>
                <w:szCs w:val="16"/>
              </w:rPr>
            </w:pPr>
            <w:r w:rsidRPr="00836E92">
              <w:rPr>
                <w:rFonts w:ascii="SassoonCRInfant" w:hAnsi="SassoonCRInfant"/>
                <w:sz w:val="16"/>
                <w:szCs w:val="16"/>
              </w:rPr>
              <w:t xml:space="preserve">Group work is fully inclusive and </w:t>
            </w:r>
            <w:r w:rsidR="0012355B" w:rsidRPr="00836E92">
              <w:rPr>
                <w:rFonts w:ascii="SassoonCRInfant" w:hAnsi="SassoonCRInfant"/>
                <w:sz w:val="16"/>
                <w:szCs w:val="16"/>
              </w:rPr>
              <w:t>groups made up of children with varying levels of confidence</w:t>
            </w:r>
          </w:p>
          <w:p w:rsidR="00BD5416" w:rsidRPr="00836E92" w:rsidRDefault="00BD5416" w:rsidP="00BD5416">
            <w:pPr>
              <w:pStyle w:val="ListParagraph"/>
              <w:numPr>
                <w:ilvl w:val="0"/>
                <w:numId w:val="1"/>
              </w:numPr>
              <w:rPr>
                <w:rFonts w:ascii="SassoonCRInfant" w:hAnsi="SassoonCRInfant"/>
                <w:sz w:val="16"/>
                <w:szCs w:val="16"/>
              </w:rPr>
            </w:pPr>
            <w:r w:rsidRPr="00836E92">
              <w:rPr>
                <w:rFonts w:ascii="SassoonCRInfant" w:hAnsi="SassoonCRInfant"/>
                <w:sz w:val="16"/>
                <w:szCs w:val="16"/>
              </w:rPr>
              <w:t>Children are expected to offer support to develop specific skills within the design and construction process</w:t>
            </w:r>
          </w:p>
        </w:tc>
        <w:tc>
          <w:tcPr>
            <w:tcW w:w="5129" w:type="dxa"/>
          </w:tcPr>
          <w:p w:rsidR="00BD5416" w:rsidRPr="00836E92" w:rsidRDefault="0012397F" w:rsidP="00BD5416">
            <w:pPr>
              <w:jc w:val="center"/>
              <w:rPr>
                <w:rFonts w:ascii="SassoonCRInfant" w:hAnsi="SassoonCRInfant"/>
                <w:b/>
                <w:sz w:val="16"/>
                <w:szCs w:val="16"/>
              </w:rPr>
            </w:pPr>
            <w:r w:rsidRPr="00836E92">
              <w:rPr>
                <w:rFonts w:ascii="SassoonCRInfant" w:hAnsi="SassoonCRInfant"/>
                <w:b/>
                <w:sz w:val="16"/>
                <w:szCs w:val="16"/>
              </w:rPr>
              <w:t>Determination and Effort</w:t>
            </w:r>
          </w:p>
          <w:p w:rsidR="00BD5416" w:rsidRPr="00836E92" w:rsidRDefault="00BD5416" w:rsidP="00BD5416">
            <w:pPr>
              <w:pStyle w:val="ListParagraph"/>
              <w:numPr>
                <w:ilvl w:val="0"/>
                <w:numId w:val="2"/>
              </w:numPr>
              <w:rPr>
                <w:rFonts w:ascii="SassoonCRInfant" w:hAnsi="SassoonCRInfant"/>
                <w:sz w:val="16"/>
                <w:szCs w:val="16"/>
              </w:rPr>
            </w:pPr>
            <w:r w:rsidRPr="00836E92">
              <w:rPr>
                <w:rFonts w:ascii="SassoonCRInfant" w:hAnsi="SassoonCRInfant"/>
                <w:sz w:val="16"/>
                <w:szCs w:val="16"/>
              </w:rPr>
              <w:t>Each team member is required to make a positive contribution to the design and construction process</w:t>
            </w:r>
          </w:p>
          <w:p w:rsidR="00BD5416" w:rsidRPr="00836E92" w:rsidRDefault="00BD5416" w:rsidP="00BD5416">
            <w:pPr>
              <w:pStyle w:val="ListParagraph"/>
              <w:numPr>
                <w:ilvl w:val="0"/>
                <w:numId w:val="2"/>
              </w:numPr>
              <w:rPr>
                <w:rFonts w:ascii="SassoonCRInfant" w:hAnsi="SassoonCRInfant"/>
                <w:sz w:val="16"/>
                <w:szCs w:val="16"/>
              </w:rPr>
            </w:pPr>
            <w:r w:rsidRPr="00836E92">
              <w:rPr>
                <w:rFonts w:ascii="SassoonCRInfant" w:hAnsi="SassoonCRInfant"/>
                <w:sz w:val="16"/>
                <w:szCs w:val="16"/>
              </w:rPr>
              <w:t>Specific skills taught with specialist DT tools and trust and responsibility given to children to use these safely</w:t>
            </w:r>
          </w:p>
          <w:p w:rsidR="00BD5416" w:rsidRPr="00836E92" w:rsidRDefault="00BD5416" w:rsidP="00BD5416">
            <w:pPr>
              <w:pStyle w:val="ListParagraph"/>
              <w:numPr>
                <w:ilvl w:val="0"/>
                <w:numId w:val="2"/>
              </w:numPr>
              <w:rPr>
                <w:rFonts w:ascii="SassoonCRInfant" w:hAnsi="SassoonCRInfant"/>
                <w:sz w:val="16"/>
                <w:szCs w:val="16"/>
              </w:rPr>
            </w:pPr>
            <w:r w:rsidRPr="00836E92">
              <w:rPr>
                <w:rFonts w:ascii="SassoonCRInfant" w:hAnsi="SassoonCRInfant"/>
                <w:sz w:val="16"/>
                <w:szCs w:val="16"/>
              </w:rPr>
              <w:t>Collaboration in the presentations given with every group member</w:t>
            </w:r>
          </w:p>
          <w:p w:rsidR="00BD5416" w:rsidRPr="00836E92" w:rsidRDefault="00BD5416" w:rsidP="00BD5416">
            <w:pPr>
              <w:pStyle w:val="ListParagraph"/>
              <w:numPr>
                <w:ilvl w:val="0"/>
                <w:numId w:val="2"/>
              </w:numPr>
              <w:rPr>
                <w:rFonts w:ascii="SassoonCRInfant" w:hAnsi="SassoonCRInfant"/>
                <w:sz w:val="16"/>
                <w:szCs w:val="16"/>
              </w:rPr>
            </w:pPr>
            <w:r w:rsidRPr="00836E92">
              <w:rPr>
                <w:rFonts w:ascii="SassoonCRInfant" w:hAnsi="SassoonCRInfant"/>
                <w:sz w:val="16"/>
                <w:szCs w:val="16"/>
              </w:rPr>
              <w:t>Overcoming challenges faced throughout the design process and problem solving to find alternative solutions whilst not losing the initial concept and idea agreed upon</w:t>
            </w:r>
          </w:p>
        </w:tc>
        <w:tc>
          <w:tcPr>
            <w:tcW w:w="5132" w:type="dxa"/>
            <w:gridSpan w:val="2"/>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Respect</w:t>
            </w:r>
          </w:p>
          <w:p w:rsidR="00BD5416" w:rsidRPr="00836E92" w:rsidRDefault="00BD5416" w:rsidP="00BD5416">
            <w:pPr>
              <w:pStyle w:val="ListParagraph"/>
              <w:numPr>
                <w:ilvl w:val="0"/>
                <w:numId w:val="3"/>
              </w:numPr>
              <w:rPr>
                <w:rFonts w:ascii="SassoonCRInfant" w:hAnsi="SassoonCRInfant"/>
                <w:sz w:val="16"/>
                <w:szCs w:val="16"/>
              </w:rPr>
            </w:pPr>
            <w:r w:rsidRPr="00836E92">
              <w:rPr>
                <w:rFonts w:ascii="SassoonCRInfant" w:hAnsi="SassoonCRInfant"/>
                <w:sz w:val="16"/>
                <w:szCs w:val="16"/>
              </w:rPr>
              <w:t>Children are given ownership of the</w:t>
            </w:r>
            <w:r w:rsidR="0012355B" w:rsidRPr="00836E92">
              <w:rPr>
                <w:rFonts w:ascii="SassoonCRInfant" w:hAnsi="SassoonCRInfant"/>
                <w:sz w:val="16"/>
                <w:szCs w:val="16"/>
              </w:rPr>
              <w:t xml:space="preserve"> location from around the world; their design should suit this</w:t>
            </w:r>
          </w:p>
          <w:p w:rsidR="00BD5416" w:rsidRPr="00836E92" w:rsidRDefault="00BD5416" w:rsidP="00BD5416">
            <w:pPr>
              <w:pStyle w:val="ListParagraph"/>
              <w:numPr>
                <w:ilvl w:val="0"/>
                <w:numId w:val="3"/>
              </w:numPr>
              <w:rPr>
                <w:rFonts w:ascii="SassoonCRInfant" w:hAnsi="SassoonCRInfant"/>
                <w:sz w:val="16"/>
                <w:szCs w:val="16"/>
              </w:rPr>
            </w:pPr>
            <w:r w:rsidRPr="00836E92">
              <w:rPr>
                <w:rFonts w:ascii="SassoonCRInfant" w:hAnsi="SassoonCRInfant"/>
                <w:sz w:val="16"/>
                <w:szCs w:val="16"/>
              </w:rPr>
              <w:t xml:space="preserve">Understanding of the difference in resources available in </w:t>
            </w:r>
            <w:r w:rsidR="0012355B" w:rsidRPr="00836E92">
              <w:rPr>
                <w:rFonts w:ascii="SassoonCRInfant" w:hAnsi="SassoonCRInfant"/>
                <w:sz w:val="16"/>
                <w:szCs w:val="16"/>
              </w:rPr>
              <w:t>different</w:t>
            </w:r>
            <w:r w:rsidRPr="00836E92">
              <w:rPr>
                <w:rFonts w:ascii="SassoonCRInfant" w:hAnsi="SassoonCRInfant"/>
                <w:sz w:val="16"/>
                <w:szCs w:val="16"/>
              </w:rPr>
              <w:t xml:space="preserve"> countries</w:t>
            </w:r>
          </w:p>
          <w:p w:rsidR="00BD5416" w:rsidRPr="00836E92" w:rsidRDefault="00BD5416" w:rsidP="00BD5416">
            <w:pPr>
              <w:pStyle w:val="ListParagraph"/>
              <w:numPr>
                <w:ilvl w:val="0"/>
                <w:numId w:val="3"/>
              </w:numPr>
              <w:rPr>
                <w:rFonts w:ascii="SassoonCRInfant" w:hAnsi="SassoonCRInfant"/>
                <w:sz w:val="16"/>
                <w:szCs w:val="16"/>
              </w:rPr>
            </w:pPr>
            <w:r w:rsidRPr="00836E92">
              <w:rPr>
                <w:rFonts w:ascii="SassoonCRInfant" w:hAnsi="SassoonCRInfant"/>
                <w:sz w:val="16"/>
                <w:szCs w:val="16"/>
              </w:rPr>
              <w:t>Building or structure designs are to include aspects that show sustainability for the environment and the preservation of the Earth</w:t>
            </w:r>
          </w:p>
          <w:p w:rsidR="00BD5416" w:rsidRPr="00836E92" w:rsidRDefault="00BD5416" w:rsidP="00BD5416">
            <w:pPr>
              <w:pStyle w:val="ListParagraph"/>
              <w:numPr>
                <w:ilvl w:val="0"/>
                <w:numId w:val="3"/>
              </w:numPr>
              <w:rPr>
                <w:rFonts w:ascii="SassoonCRInfant" w:hAnsi="SassoonCRInfant"/>
                <w:sz w:val="16"/>
                <w:szCs w:val="16"/>
              </w:rPr>
            </w:pPr>
            <w:r w:rsidRPr="00836E92">
              <w:rPr>
                <w:rFonts w:ascii="SassoonCRInfant" w:hAnsi="SassoonCRInfant"/>
                <w:sz w:val="16"/>
                <w:szCs w:val="16"/>
              </w:rPr>
              <w:t>Respect and inclusion of each group member and their ideas</w:t>
            </w:r>
          </w:p>
        </w:tc>
      </w:tr>
      <w:tr w:rsidR="00BD5416" w:rsidRPr="00836E92" w:rsidTr="00BF64FF">
        <w:trPr>
          <w:trHeight w:val="2219"/>
        </w:trPr>
        <w:tc>
          <w:tcPr>
            <w:tcW w:w="5128" w:type="dxa"/>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Growth Mindset</w:t>
            </w:r>
          </w:p>
          <w:p w:rsidR="00BD5416" w:rsidRPr="00836E92" w:rsidRDefault="00BD5416" w:rsidP="00BD5416">
            <w:pPr>
              <w:pStyle w:val="ListParagraph"/>
              <w:numPr>
                <w:ilvl w:val="0"/>
                <w:numId w:val="4"/>
              </w:numPr>
              <w:rPr>
                <w:rFonts w:ascii="SassoonCRInfant" w:hAnsi="SassoonCRInfant"/>
                <w:sz w:val="16"/>
                <w:szCs w:val="16"/>
              </w:rPr>
            </w:pPr>
            <w:r w:rsidRPr="00836E92">
              <w:rPr>
                <w:rFonts w:ascii="SassoonCRInfant" w:hAnsi="SassoonCRInfant"/>
                <w:sz w:val="16"/>
                <w:szCs w:val="16"/>
              </w:rPr>
              <w:t>Children are required to overcome difficulties and work together to problem solve and find creative solutions in the design process</w:t>
            </w:r>
          </w:p>
          <w:p w:rsidR="00BD5416" w:rsidRPr="00836E92" w:rsidRDefault="00BD5416" w:rsidP="00BD5416">
            <w:pPr>
              <w:pStyle w:val="ListParagraph"/>
              <w:numPr>
                <w:ilvl w:val="0"/>
                <w:numId w:val="4"/>
              </w:numPr>
              <w:rPr>
                <w:rFonts w:ascii="SassoonCRInfant" w:hAnsi="SassoonCRInfant"/>
                <w:sz w:val="16"/>
                <w:szCs w:val="16"/>
              </w:rPr>
            </w:pPr>
            <w:r w:rsidRPr="00836E92">
              <w:rPr>
                <w:rFonts w:ascii="SassoonCRInfant" w:hAnsi="SassoonCRInfant"/>
                <w:sz w:val="16"/>
                <w:szCs w:val="16"/>
              </w:rPr>
              <w:t xml:space="preserve">Children are to work within a given time schedule and have to prioritise and work efficiently and effectively together </w:t>
            </w:r>
          </w:p>
          <w:p w:rsidR="00BD5416" w:rsidRPr="00836E92" w:rsidRDefault="00BD5416" w:rsidP="00BD5416">
            <w:pPr>
              <w:pStyle w:val="ListParagraph"/>
              <w:numPr>
                <w:ilvl w:val="0"/>
                <w:numId w:val="4"/>
              </w:numPr>
              <w:rPr>
                <w:rFonts w:ascii="SassoonCRInfant" w:hAnsi="SassoonCRInfant"/>
                <w:sz w:val="16"/>
                <w:szCs w:val="16"/>
              </w:rPr>
            </w:pPr>
            <w:r w:rsidRPr="00836E92">
              <w:rPr>
                <w:rFonts w:ascii="SassoonCRInfant" w:hAnsi="SassoonCRInfant"/>
                <w:sz w:val="16"/>
                <w:szCs w:val="16"/>
              </w:rPr>
              <w:t>The element of competition provides an opportunity to share other children’s successes and recognise this as a positive aspect of learning and life</w:t>
            </w:r>
          </w:p>
          <w:p w:rsidR="00BD5416" w:rsidRPr="00836E92" w:rsidRDefault="00BD5416" w:rsidP="00BD5416">
            <w:pPr>
              <w:pStyle w:val="ListParagraph"/>
              <w:numPr>
                <w:ilvl w:val="0"/>
                <w:numId w:val="4"/>
              </w:numPr>
              <w:rPr>
                <w:rFonts w:ascii="SassoonCRInfant" w:hAnsi="SassoonCRInfant"/>
                <w:sz w:val="16"/>
                <w:szCs w:val="16"/>
              </w:rPr>
            </w:pPr>
            <w:r w:rsidRPr="00836E92">
              <w:rPr>
                <w:rFonts w:ascii="SassoonCRInfant" w:hAnsi="SassoonCRInfant"/>
                <w:sz w:val="16"/>
                <w:szCs w:val="16"/>
              </w:rPr>
              <w:t>Specific and tailored verbal feedback from experts provides thoughts for future and recognises and celebrates effort and the thought behind the design</w:t>
            </w:r>
          </w:p>
        </w:tc>
        <w:tc>
          <w:tcPr>
            <w:tcW w:w="5129" w:type="dxa"/>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Critical Thinking</w:t>
            </w:r>
          </w:p>
          <w:p w:rsidR="00BD5416" w:rsidRPr="00836E92" w:rsidRDefault="0012355B" w:rsidP="00BD5416">
            <w:pPr>
              <w:pStyle w:val="ListParagraph"/>
              <w:numPr>
                <w:ilvl w:val="0"/>
                <w:numId w:val="5"/>
              </w:numPr>
              <w:rPr>
                <w:rFonts w:ascii="SassoonCRInfant" w:hAnsi="SassoonCRInfant"/>
                <w:sz w:val="16"/>
                <w:szCs w:val="16"/>
              </w:rPr>
            </w:pPr>
            <w:r w:rsidRPr="00836E92">
              <w:rPr>
                <w:rFonts w:ascii="SassoonCRInfant" w:hAnsi="SassoonCRInfant"/>
                <w:sz w:val="16"/>
                <w:szCs w:val="16"/>
              </w:rPr>
              <w:t>F</w:t>
            </w:r>
            <w:r w:rsidR="00BD5416" w:rsidRPr="00836E92">
              <w:rPr>
                <w:rFonts w:ascii="SassoonCRInfant" w:hAnsi="SassoonCRInfant"/>
                <w:sz w:val="16"/>
                <w:szCs w:val="16"/>
              </w:rPr>
              <w:t>our children per group to provide the best opportunity for positive contributions being made by each group member as per the LTE programme principles</w:t>
            </w:r>
          </w:p>
          <w:p w:rsidR="00BD5416" w:rsidRPr="00836E92" w:rsidRDefault="00BD5416" w:rsidP="00BD5416">
            <w:pPr>
              <w:pStyle w:val="ListParagraph"/>
              <w:numPr>
                <w:ilvl w:val="0"/>
                <w:numId w:val="5"/>
              </w:numPr>
              <w:rPr>
                <w:rFonts w:ascii="SassoonCRInfant" w:hAnsi="SassoonCRInfant"/>
                <w:sz w:val="16"/>
                <w:szCs w:val="16"/>
              </w:rPr>
            </w:pPr>
            <w:r w:rsidRPr="00836E92">
              <w:rPr>
                <w:rFonts w:ascii="SassoonCRInfant" w:hAnsi="SassoonCRInfant"/>
                <w:sz w:val="16"/>
                <w:szCs w:val="16"/>
              </w:rPr>
              <w:t>Children are required to problem solve as the project progresses to overcome issues that arise</w:t>
            </w:r>
          </w:p>
          <w:p w:rsidR="00BD5416" w:rsidRPr="00836E92" w:rsidRDefault="00BD5416" w:rsidP="00BD5416">
            <w:pPr>
              <w:pStyle w:val="ListParagraph"/>
              <w:numPr>
                <w:ilvl w:val="0"/>
                <w:numId w:val="5"/>
              </w:numPr>
              <w:rPr>
                <w:rFonts w:ascii="SassoonCRInfant" w:hAnsi="SassoonCRInfant"/>
                <w:sz w:val="16"/>
                <w:szCs w:val="16"/>
              </w:rPr>
            </w:pPr>
            <w:r w:rsidRPr="00836E92">
              <w:rPr>
                <w:rFonts w:ascii="SassoonCRInfant" w:hAnsi="SassoonCRInfant"/>
                <w:sz w:val="16"/>
                <w:szCs w:val="16"/>
              </w:rPr>
              <w:t xml:space="preserve">Children are required to think critically and creatively as to how their building or structure is designed and built to make a contribution towards a more sustainable future for the planet. </w:t>
            </w:r>
          </w:p>
          <w:p w:rsidR="0012355B" w:rsidRPr="00836E92" w:rsidRDefault="0012355B" w:rsidP="00BD5416">
            <w:pPr>
              <w:pStyle w:val="ListParagraph"/>
              <w:numPr>
                <w:ilvl w:val="0"/>
                <w:numId w:val="5"/>
              </w:numPr>
              <w:rPr>
                <w:rFonts w:ascii="SassoonCRInfant" w:hAnsi="SassoonCRInfant"/>
                <w:sz w:val="16"/>
                <w:szCs w:val="16"/>
              </w:rPr>
            </w:pPr>
            <w:r w:rsidRPr="00836E92">
              <w:rPr>
                <w:rFonts w:ascii="SassoonCRInfant" w:hAnsi="SassoonCRInfant"/>
                <w:sz w:val="16"/>
                <w:szCs w:val="16"/>
              </w:rPr>
              <w:t>Consideration of how to communicate ideas to an audience effectively</w:t>
            </w:r>
          </w:p>
          <w:p w:rsidR="00BD5416" w:rsidRPr="00836E92" w:rsidRDefault="00BD5416" w:rsidP="00FA18D5">
            <w:pPr>
              <w:rPr>
                <w:rFonts w:ascii="SassoonCRInfant" w:hAnsi="SassoonCRInfant"/>
                <w:i/>
                <w:sz w:val="16"/>
                <w:szCs w:val="16"/>
              </w:rPr>
            </w:pPr>
            <w:r w:rsidRPr="00836E92">
              <w:rPr>
                <w:rFonts w:ascii="SassoonCRInfant" w:hAnsi="SassoonCRInfant"/>
                <w:i/>
                <w:sz w:val="16"/>
                <w:szCs w:val="16"/>
              </w:rPr>
              <w:t>How is your structure designed to support the future of the planet?</w:t>
            </w:r>
          </w:p>
          <w:p w:rsidR="00BD5416" w:rsidRPr="00836E92" w:rsidRDefault="00BD5416" w:rsidP="00FA18D5">
            <w:pPr>
              <w:rPr>
                <w:rFonts w:ascii="SassoonCRInfant" w:hAnsi="SassoonCRInfant"/>
                <w:i/>
                <w:sz w:val="16"/>
                <w:szCs w:val="16"/>
              </w:rPr>
            </w:pPr>
            <w:r w:rsidRPr="00836E92">
              <w:rPr>
                <w:rFonts w:ascii="SassoonCRInfant" w:hAnsi="SassoonCRInfant"/>
                <w:i/>
                <w:sz w:val="16"/>
                <w:szCs w:val="16"/>
              </w:rPr>
              <w:t>How will your building or structure be suited to the location and economic development of the country in which it will be situated?</w:t>
            </w:r>
          </w:p>
          <w:p w:rsidR="00BD5416" w:rsidRPr="00836E92" w:rsidRDefault="00BD5416" w:rsidP="00FA18D5">
            <w:pPr>
              <w:rPr>
                <w:rFonts w:ascii="SassoonCRInfant" w:hAnsi="SassoonCRInfant"/>
                <w:sz w:val="16"/>
                <w:szCs w:val="16"/>
              </w:rPr>
            </w:pPr>
            <w:r w:rsidRPr="00836E92">
              <w:rPr>
                <w:rFonts w:ascii="SassoonCRInfant" w:hAnsi="SassoonCRInfant"/>
                <w:i/>
                <w:sz w:val="16"/>
                <w:szCs w:val="16"/>
              </w:rPr>
              <w:t>If you building were to be made, how would it be used to support local communities and sustainability?</w:t>
            </w:r>
          </w:p>
        </w:tc>
        <w:tc>
          <w:tcPr>
            <w:tcW w:w="5132" w:type="dxa"/>
            <w:gridSpan w:val="2"/>
          </w:tcPr>
          <w:p w:rsidR="00BD5416" w:rsidRPr="00836E92" w:rsidRDefault="00BD5416" w:rsidP="00BD5416">
            <w:pPr>
              <w:jc w:val="center"/>
              <w:rPr>
                <w:rFonts w:ascii="SassoonCRInfant" w:hAnsi="SassoonCRInfant"/>
                <w:b/>
                <w:sz w:val="16"/>
                <w:szCs w:val="16"/>
              </w:rPr>
            </w:pPr>
            <w:r w:rsidRPr="00836E92">
              <w:rPr>
                <w:rFonts w:ascii="SassoonCRInfant" w:hAnsi="SassoonCRInfant"/>
                <w:b/>
                <w:sz w:val="16"/>
                <w:szCs w:val="16"/>
              </w:rPr>
              <w:t>A school within a garden</w:t>
            </w:r>
          </w:p>
          <w:p w:rsidR="00BD5416" w:rsidRPr="00836E92" w:rsidRDefault="00BD5416" w:rsidP="00BD5416">
            <w:pPr>
              <w:pStyle w:val="ListParagraph"/>
              <w:numPr>
                <w:ilvl w:val="0"/>
                <w:numId w:val="6"/>
              </w:numPr>
              <w:rPr>
                <w:rFonts w:ascii="SassoonCRInfant" w:hAnsi="SassoonCRInfant"/>
                <w:sz w:val="16"/>
                <w:szCs w:val="16"/>
              </w:rPr>
            </w:pPr>
            <w:r w:rsidRPr="00836E92">
              <w:rPr>
                <w:rFonts w:ascii="SassoonCRInfant" w:hAnsi="SassoonCRInfant"/>
                <w:sz w:val="16"/>
                <w:szCs w:val="16"/>
              </w:rPr>
              <w:t>Children should research ways into creating a more sustainable future in terms of the building materials used and how the building can run in a more environmentally friendly way</w:t>
            </w:r>
          </w:p>
          <w:p w:rsidR="003F2643" w:rsidRPr="00836E92" w:rsidRDefault="003F2643" w:rsidP="00BD5416">
            <w:pPr>
              <w:pStyle w:val="ListParagraph"/>
              <w:numPr>
                <w:ilvl w:val="0"/>
                <w:numId w:val="6"/>
              </w:numPr>
              <w:rPr>
                <w:rFonts w:ascii="SassoonCRInfant" w:hAnsi="SassoonCRInfant"/>
                <w:sz w:val="16"/>
                <w:szCs w:val="16"/>
              </w:rPr>
            </w:pPr>
            <w:r w:rsidRPr="00836E92">
              <w:rPr>
                <w:rFonts w:ascii="SassoonCRInfant" w:hAnsi="SassoonCRInfant"/>
                <w:sz w:val="16"/>
                <w:szCs w:val="16"/>
              </w:rPr>
              <w:t>The school building is a talked through example of a structure built to suit and improve its surroundings</w:t>
            </w:r>
          </w:p>
        </w:tc>
      </w:tr>
    </w:tbl>
    <w:p w:rsidR="000D4B37" w:rsidRDefault="00836E92"/>
    <w:tbl>
      <w:tblPr>
        <w:tblStyle w:val="TableGrid2"/>
        <w:tblW w:w="0" w:type="auto"/>
        <w:tblLook w:val="04A0" w:firstRow="1" w:lastRow="0" w:firstColumn="1" w:lastColumn="0" w:noHBand="0" w:noVBand="1"/>
      </w:tblPr>
      <w:tblGrid>
        <w:gridCol w:w="7682"/>
        <w:gridCol w:w="7706"/>
      </w:tblGrid>
      <w:tr w:rsidR="0003506F" w:rsidRPr="0003506F" w:rsidTr="00BD6A6A">
        <w:tc>
          <w:tcPr>
            <w:tcW w:w="15614" w:type="dxa"/>
            <w:gridSpan w:val="2"/>
          </w:tcPr>
          <w:p w:rsidR="0003506F" w:rsidRPr="0003506F" w:rsidRDefault="0003506F" w:rsidP="0003506F">
            <w:pPr>
              <w:jc w:val="center"/>
              <w:rPr>
                <w:rFonts w:ascii="SassoonCRInfant" w:hAnsi="SassoonCRInfant"/>
                <w:b/>
              </w:rPr>
            </w:pPr>
            <w:r w:rsidRPr="0003506F">
              <w:rPr>
                <w:rFonts w:ascii="SassoonCRInfant" w:hAnsi="SassoonCRInfant"/>
                <w:b/>
              </w:rPr>
              <w:t>Evaluation of learning</w:t>
            </w:r>
          </w:p>
          <w:p w:rsidR="0003506F" w:rsidRPr="0003506F" w:rsidRDefault="0003506F" w:rsidP="0003506F">
            <w:pPr>
              <w:rPr>
                <w:rFonts w:ascii="SassoonCRInfant" w:hAnsi="SassoonCRInfant"/>
                <w:sz w:val="20"/>
                <w:szCs w:val="20"/>
              </w:rPr>
            </w:pPr>
          </w:p>
          <w:p w:rsidR="0003506F" w:rsidRPr="0003506F" w:rsidRDefault="0003506F" w:rsidP="0003506F">
            <w:pPr>
              <w:rPr>
                <w:rFonts w:ascii="SassoonCRInfant" w:hAnsi="SassoonCRInfant"/>
                <w:sz w:val="20"/>
                <w:szCs w:val="20"/>
              </w:rPr>
            </w:pPr>
            <w:r w:rsidRPr="0003506F">
              <w:rPr>
                <w:rFonts w:ascii="SassoonCRInfant" w:hAnsi="SassoonCRInfant"/>
                <w:sz w:val="20"/>
                <w:szCs w:val="20"/>
              </w:rPr>
              <w:t>To what extent were children able to creatively communicate their ideas in the design process?</w:t>
            </w:r>
          </w:p>
          <w:p w:rsidR="0003506F" w:rsidRPr="0003506F" w:rsidRDefault="0003506F" w:rsidP="0003506F">
            <w:pPr>
              <w:rPr>
                <w:rFonts w:ascii="SassoonCRInfant" w:hAnsi="SassoonCRInfant"/>
                <w:sz w:val="20"/>
                <w:szCs w:val="20"/>
              </w:rPr>
            </w:pPr>
          </w:p>
          <w:p w:rsidR="0003506F" w:rsidRPr="0003506F" w:rsidRDefault="0003506F" w:rsidP="0003506F">
            <w:pPr>
              <w:rPr>
                <w:rFonts w:ascii="SassoonCRInfant" w:hAnsi="SassoonCRInfant"/>
                <w:sz w:val="20"/>
                <w:szCs w:val="20"/>
              </w:rPr>
            </w:pPr>
          </w:p>
          <w:p w:rsidR="0003506F" w:rsidRPr="0003506F" w:rsidRDefault="0003506F" w:rsidP="0003506F">
            <w:pPr>
              <w:rPr>
                <w:rFonts w:ascii="SassoonCRInfant" w:hAnsi="SassoonCRInfant"/>
                <w:sz w:val="20"/>
                <w:szCs w:val="20"/>
              </w:rPr>
            </w:pPr>
          </w:p>
          <w:p w:rsidR="0003506F" w:rsidRPr="0003506F" w:rsidRDefault="0003506F" w:rsidP="0003506F">
            <w:pPr>
              <w:rPr>
                <w:rFonts w:ascii="SassoonCRInfant" w:hAnsi="SassoonCRInfant"/>
                <w:sz w:val="20"/>
                <w:szCs w:val="20"/>
              </w:rPr>
            </w:pPr>
          </w:p>
          <w:p w:rsidR="0003506F" w:rsidRPr="0003506F" w:rsidRDefault="0003506F" w:rsidP="0003506F">
            <w:pPr>
              <w:rPr>
                <w:rFonts w:ascii="SassoonCRInfant" w:hAnsi="SassoonCRInfant"/>
                <w:sz w:val="20"/>
                <w:szCs w:val="20"/>
              </w:rPr>
            </w:pPr>
          </w:p>
          <w:p w:rsidR="0003506F" w:rsidRPr="0003506F" w:rsidRDefault="0003506F" w:rsidP="0003506F">
            <w:pPr>
              <w:rPr>
                <w:rFonts w:ascii="SassoonCRInfant" w:hAnsi="SassoonCRInfant"/>
                <w:sz w:val="20"/>
                <w:szCs w:val="20"/>
              </w:rPr>
            </w:pPr>
          </w:p>
          <w:p w:rsidR="0003506F" w:rsidRPr="0003506F" w:rsidRDefault="0003506F" w:rsidP="0003506F">
            <w:pPr>
              <w:jc w:val="both"/>
              <w:rPr>
                <w:rFonts w:ascii="SassoonCRInfant" w:hAnsi="SassoonCRInfant"/>
                <w:sz w:val="20"/>
                <w:szCs w:val="20"/>
              </w:rPr>
            </w:pPr>
            <w:r w:rsidRPr="0003506F">
              <w:rPr>
                <w:rFonts w:ascii="SassoonCRInfant" w:hAnsi="SassoonCRInfant"/>
                <w:sz w:val="20"/>
                <w:szCs w:val="20"/>
              </w:rPr>
              <w:t>How well did children identify specific areas for development in the design and construction process and to what extent did they refer to the design criteria within this evaluation?</w:t>
            </w: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r w:rsidRPr="0003506F">
              <w:rPr>
                <w:rFonts w:ascii="SassoonCRInfant" w:hAnsi="SassoonCRInfant"/>
                <w:sz w:val="20"/>
                <w:szCs w:val="20"/>
              </w:rPr>
              <w:t>How well did the children overcome challenges in the construction process to ensure their structure was stable?</w:t>
            </w: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sz w:val="20"/>
                <w:szCs w:val="20"/>
              </w:rPr>
            </w:pPr>
          </w:p>
          <w:p w:rsidR="0003506F" w:rsidRPr="0003506F" w:rsidRDefault="0003506F" w:rsidP="0003506F">
            <w:pPr>
              <w:jc w:val="both"/>
              <w:rPr>
                <w:rFonts w:ascii="SassoonCRInfant" w:hAnsi="SassoonCRInfant"/>
              </w:rPr>
            </w:pPr>
          </w:p>
        </w:tc>
      </w:tr>
      <w:tr w:rsidR="0003506F" w:rsidRPr="0003506F" w:rsidTr="00BD6A6A">
        <w:tc>
          <w:tcPr>
            <w:tcW w:w="7800" w:type="dxa"/>
          </w:tcPr>
          <w:p w:rsidR="0003506F" w:rsidRPr="0003506F" w:rsidRDefault="0003506F" w:rsidP="0003506F">
            <w:pPr>
              <w:jc w:val="center"/>
              <w:rPr>
                <w:rFonts w:ascii="SassoonCRInfant" w:hAnsi="SassoonCRInfant"/>
                <w:b/>
              </w:rPr>
            </w:pPr>
            <w:r w:rsidRPr="0003506F">
              <w:rPr>
                <w:rFonts w:ascii="SassoonCRInfant" w:hAnsi="SassoonCRInfant"/>
                <w:b/>
              </w:rPr>
              <w:t>Support for securing key concepts and skills</w:t>
            </w:r>
          </w:p>
          <w:p w:rsidR="0003506F" w:rsidRPr="0003506F" w:rsidRDefault="0003506F" w:rsidP="0003506F">
            <w:pPr>
              <w:jc w:val="center"/>
              <w:rPr>
                <w:rFonts w:ascii="SassoonCRInfant" w:hAnsi="SassoonCRInfant"/>
                <w:b/>
              </w:rPr>
            </w:pPr>
          </w:p>
          <w:p w:rsidR="0003506F" w:rsidRPr="0003506F" w:rsidRDefault="0003506F" w:rsidP="0003506F">
            <w:pPr>
              <w:rPr>
                <w:rFonts w:ascii="SassoonCRInfant" w:hAnsi="SassoonCRInfant"/>
                <w:b/>
              </w:rPr>
            </w:pPr>
            <w:r w:rsidRPr="0003506F">
              <w:rPr>
                <w:rFonts w:ascii="SassoonCRInfant" w:hAnsi="SassoonCRInfant"/>
                <w:noProof/>
                <w:lang w:eastAsia="en-GB"/>
              </w:rPr>
              <mc:AlternateContent>
                <mc:Choice Requires="wps">
                  <w:drawing>
                    <wp:anchor distT="0" distB="0" distL="114300" distR="114300" simplePos="0" relativeHeight="251658752" behindDoc="0" locked="0" layoutInCell="1" allowOverlap="1" wp14:anchorId="0CDB5A4E" wp14:editId="56241E21">
                      <wp:simplePos x="0" y="0"/>
                      <wp:positionH relativeFrom="column">
                        <wp:posOffset>4639614</wp:posOffset>
                      </wp:positionH>
                      <wp:positionV relativeFrom="paragraph">
                        <wp:posOffset>234978</wp:posOffset>
                      </wp:positionV>
                      <wp:extent cx="396240" cy="220980"/>
                      <wp:effectExtent l="0" t="19050" r="41910" b="45720"/>
                      <wp:wrapNone/>
                      <wp:docPr id="1" name="Right Arrow 1"/>
                      <wp:cNvGraphicFramePr/>
                      <a:graphic xmlns:a="http://schemas.openxmlformats.org/drawingml/2006/main">
                        <a:graphicData uri="http://schemas.microsoft.com/office/word/2010/wordprocessingShape">
                          <wps:wsp>
                            <wps:cNvSpPr/>
                            <wps:spPr>
                              <a:xfrm flipV="1">
                                <a:off x="0" y="0"/>
                                <a:ext cx="396240" cy="2209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7002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65.3pt;margin-top:18.5pt;width:31.2pt;height:17.4pt;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" adj="15577" fillcolor="#5b9bd5" strokecolor="#41719c" strokeweight="1pt"/>
                  </w:pict>
                </mc:Fallback>
              </mc:AlternateContent>
            </w:r>
          </w:p>
        </w:tc>
        <w:tc>
          <w:tcPr>
            <w:tcW w:w="7814" w:type="dxa"/>
          </w:tcPr>
          <w:p w:rsidR="0003506F" w:rsidRPr="0003506F" w:rsidRDefault="0003506F" w:rsidP="0003506F">
            <w:pPr>
              <w:jc w:val="center"/>
              <w:rPr>
                <w:rFonts w:ascii="SassoonCRInfant" w:hAnsi="SassoonCRInfant"/>
                <w:b/>
              </w:rPr>
            </w:pPr>
            <w:r w:rsidRPr="0003506F">
              <w:rPr>
                <w:rFonts w:ascii="SassoonCRInfant" w:hAnsi="SassoonCRInfant"/>
                <w:b/>
              </w:rPr>
              <w:t>Challenge and extension to deepen understanding</w:t>
            </w:r>
          </w:p>
          <w:p w:rsidR="0003506F" w:rsidRPr="0003506F" w:rsidRDefault="0003506F" w:rsidP="0003506F">
            <w:pPr>
              <w:jc w:val="center"/>
              <w:rPr>
                <w:rFonts w:ascii="SassoonCRInfant" w:hAnsi="SassoonCRInfant"/>
                <w:b/>
              </w:rPr>
            </w:pPr>
          </w:p>
          <w:p w:rsidR="0003506F" w:rsidRPr="0003506F" w:rsidRDefault="0003506F" w:rsidP="0003506F">
            <w:pPr>
              <w:jc w:val="center"/>
              <w:rPr>
                <w:rFonts w:ascii="SassoonCRInfant" w:hAnsi="SassoonCRInfant"/>
                <w:b/>
              </w:rPr>
            </w:pPr>
          </w:p>
          <w:p w:rsidR="0003506F" w:rsidRPr="0003506F" w:rsidRDefault="0003506F" w:rsidP="0003506F">
            <w:pPr>
              <w:jc w:val="center"/>
              <w:rPr>
                <w:rFonts w:ascii="SassoonCRInfant" w:hAnsi="SassoonCRInfant"/>
                <w:b/>
              </w:rPr>
            </w:pPr>
          </w:p>
          <w:p w:rsidR="0003506F" w:rsidRPr="0003506F" w:rsidRDefault="0003506F" w:rsidP="0003506F">
            <w:pPr>
              <w:jc w:val="center"/>
              <w:rPr>
                <w:rFonts w:ascii="SassoonCRInfant" w:hAnsi="SassoonCRInfant"/>
                <w:b/>
              </w:rPr>
            </w:pPr>
          </w:p>
          <w:p w:rsidR="0003506F" w:rsidRPr="0003506F" w:rsidRDefault="0003506F" w:rsidP="0003506F">
            <w:pPr>
              <w:jc w:val="center"/>
              <w:rPr>
                <w:rFonts w:ascii="SassoonCRInfant" w:hAnsi="SassoonCRInfant"/>
                <w:b/>
              </w:rPr>
            </w:pPr>
          </w:p>
          <w:p w:rsidR="0003506F" w:rsidRPr="0003506F" w:rsidRDefault="0003506F" w:rsidP="0003506F">
            <w:pPr>
              <w:jc w:val="center"/>
              <w:rPr>
                <w:rFonts w:ascii="SassoonCRInfant" w:hAnsi="SassoonCRInfant"/>
                <w:b/>
              </w:rPr>
            </w:pPr>
          </w:p>
          <w:p w:rsidR="0003506F" w:rsidRPr="0003506F" w:rsidRDefault="0003506F" w:rsidP="0003506F">
            <w:pPr>
              <w:jc w:val="center"/>
              <w:rPr>
                <w:rFonts w:ascii="SassoonCRInfant" w:hAnsi="SassoonCRInfant"/>
                <w:b/>
              </w:rPr>
            </w:pPr>
          </w:p>
        </w:tc>
      </w:tr>
      <w:tr w:rsidR="0003506F" w:rsidRPr="0003506F" w:rsidTr="00BD6A6A">
        <w:tc>
          <w:tcPr>
            <w:tcW w:w="7800" w:type="dxa"/>
          </w:tcPr>
          <w:p w:rsidR="0003506F" w:rsidRPr="0003506F" w:rsidRDefault="0003506F" w:rsidP="0003506F">
            <w:pPr>
              <w:jc w:val="center"/>
              <w:rPr>
                <w:rFonts w:ascii="SassoonCRInfant" w:hAnsi="SassoonCRInfant"/>
                <w:b/>
              </w:rPr>
            </w:pPr>
            <w:r w:rsidRPr="0003506F">
              <w:rPr>
                <w:rFonts w:ascii="SassoonCRInfant" w:hAnsi="SassoonCRInfant"/>
                <w:b/>
              </w:rPr>
              <w:t>Specific Pupils</w:t>
            </w:r>
          </w:p>
          <w:p w:rsidR="0003506F" w:rsidRPr="0003506F" w:rsidRDefault="0003506F" w:rsidP="0003506F">
            <w:pPr>
              <w:jc w:val="center"/>
              <w:rPr>
                <w:rFonts w:ascii="SassoonCRInfant" w:hAnsi="SassoonCRInfant"/>
                <w:b/>
              </w:rPr>
            </w:pPr>
          </w:p>
          <w:p w:rsidR="0003506F" w:rsidRPr="0003506F" w:rsidRDefault="0003506F" w:rsidP="0003506F">
            <w:pPr>
              <w:rPr>
                <w:rFonts w:ascii="SassoonCRInfant" w:hAnsi="SassoonCRInfant"/>
              </w:rPr>
            </w:pPr>
          </w:p>
        </w:tc>
        <w:tc>
          <w:tcPr>
            <w:tcW w:w="7814" w:type="dxa"/>
          </w:tcPr>
          <w:p w:rsidR="0003506F" w:rsidRPr="0003506F" w:rsidRDefault="0003506F" w:rsidP="0003506F">
            <w:pPr>
              <w:jc w:val="center"/>
              <w:rPr>
                <w:rFonts w:ascii="SassoonCRInfant" w:hAnsi="SassoonCRInfant"/>
                <w:b/>
              </w:rPr>
            </w:pPr>
            <w:r w:rsidRPr="0003506F">
              <w:rPr>
                <w:rFonts w:ascii="SassoonCRInfant" w:hAnsi="SassoonCRInfant"/>
                <w:b/>
              </w:rPr>
              <w:t>Specific Pupils</w:t>
            </w:r>
          </w:p>
          <w:p w:rsidR="0003506F" w:rsidRPr="0003506F" w:rsidRDefault="0003506F" w:rsidP="0003506F">
            <w:pPr>
              <w:jc w:val="center"/>
              <w:rPr>
                <w:rFonts w:ascii="SassoonCRInfant" w:hAnsi="SassoonCRInfant"/>
                <w:b/>
              </w:rPr>
            </w:pPr>
          </w:p>
          <w:p w:rsidR="0003506F" w:rsidRPr="0003506F" w:rsidRDefault="0003506F" w:rsidP="0003506F">
            <w:pPr>
              <w:rPr>
                <w:rFonts w:ascii="SassoonCRInfant" w:hAnsi="SassoonCRInfant"/>
              </w:rPr>
            </w:pPr>
          </w:p>
          <w:p w:rsidR="0003506F" w:rsidRPr="0003506F" w:rsidRDefault="0003506F" w:rsidP="0003506F">
            <w:pPr>
              <w:rPr>
                <w:rFonts w:ascii="SassoonCRInfant" w:hAnsi="SassoonCRInfant"/>
              </w:rPr>
            </w:pPr>
          </w:p>
          <w:p w:rsidR="0003506F" w:rsidRPr="0003506F" w:rsidRDefault="0003506F" w:rsidP="0003506F">
            <w:pPr>
              <w:rPr>
                <w:rFonts w:ascii="SassoonCRInfant" w:hAnsi="SassoonCRInfant"/>
              </w:rPr>
            </w:pPr>
          </w:p>
        </w:tc>
      </w:tr>
    </w:tbl>
    <w:p w:rsidR="0003506F" w:rsidRPr="0003506F" w:rsidRDefault="0003506F" w:rsidP="0003506F"/>
    <w:p w:rsidR="002D0430" w:rsidRDefault="002D0430"/>
    <w:sectPr w:rsidR="002D0430" w:rsidSect="00F92A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1C36"/>
    <w:multiLevelType w:val="hybridMultilevel"/>
    <w:tmpl w:val="C284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2372A"/>
    <w:multiLevelType w:val="hybridMultilevel"/>
    <w:tmpl w:val="2EAA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10F8D"/>
    <w:multiLevelType w:val="hybridMultilevel"/>
    <w:tmpl w:val="ABFE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A1F"/>
    <w:multiLevelType w:val="hybridMultilevel"/>
    <w:tmpl w:val="164E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F35F2"/>
    <w:multiLevelType w:val="hybridMultilevel"/>
    <w:tmpl w:val="9014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805EC"/>
    <w:multiLevelType w:val="hybridMultilevel"/>
    <w:tmpl w:val="D9A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935A3"/>
    <w:multiLevelType w:val="hybridMultilevel"/>
    <w:tmpl w:val="C0F0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17072"/>
    <w:multiLevelType w:val="hybridMultilevel"/>
    <w:tmpl w:val="19C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8356F"/>
    <w:multiLevelType w:val="hybridMultilevel"/>
    <w:tmpl w:val="9D9A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22"/>
    <w:rsid w:val="0003506F"/>
    <w:rsid w:val="000B368A"/>
    <w:rsid w:val="0012355B"/>
    <w:rsid w:val="0012397F"/>
    <w:rsid w:val="00125C95"/>
    <w:rsid w:val="0015120B"/>
    <w:rsid w:val="001F07EE"/>
    <w:rsid w:val="002D0430"/>
    <w:rsid w:val="00373637"/>
    <w:rsid w:val="003F2643"/>
    <w:rsid w:val="00557A73"/>
    <w:rsid w:val="005A0361"/>
    <w:rsid w:val="006407C1"/>
    <w:rsid w:val="007E3922"/>
    <w:rsid w:val="00836E92"/>
    <w:rsid w:val="00854FF2"/>
    <w:rsid w:val="008A6D09"/>
    <w:rsid w:val="00A31ADE"/>
    <w:rsid w:val="00AF4A61"/>
    <w:rsid w:val="00AF5020"/>
    <w:rsid w:val="00B214A7"/>
    <w:rsid w:val="00BC14F7"/>
    <w:rsid w:val="00BD5416"/>
    <w:rsid w:val="00BE2533"/>
    <w:rsid w:val="00BF64FF"/>
    <w:rsid w:val="00C012CE"/>
    <w:rsid w:val="00C309F1"/>
    <w:rsid w:val="00D4012C"/>
    <w:rsid w:val="00D74344"/>
    <w:rsid w:val="00EA3798"/>
    <w:rsid w:val="00F92A4F"/>
    <w:rsid w:val="00FA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A857"/>
  <w15:docId w15:val="{4F78ACBE-8C1B-47AF-81C0-616914EE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416"/>
    <w:pPr>
      <w:ind w:left="720"/>
      <w:contextualSpacing/>
    </w:pPr>
  </w:style>
  <w:style w:type="paragraph" w:styleId="BalloonText">
    <w:name w:val="Balloon Text"/>
    <w:basedOn w:val="Normal"/>
    <w:link w:val="BalloonTextChar"/>
    <w:uiPriority w:val="99"/>
    <w:semiHidden/>
    <w:unhideWhenUsed/>
    <w:rsid w:val="00D7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44"/>
    <w:rPr>
      <w:rFonts w:ascii="Segoe UI" w:hAnsi="Segoe UI" w:cs="Segoe UI"/>
      <w:sz w:val="18"/>
      <w:szCs w:val="18"/>
    </w:rPr>
  </w:style>
  <w:style w:type="table" w:customStyle="1" w:styleId="TableGrid1">
    <w:name w:val="Table Grid1"/>
    <w:basedOn w:val="TableNormal"/>
    <w:next w:val="TableGrid"/>
    <w:uiPriority w:val="39"/>
    <w:rsid w:val="0003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scunningham</dc:creator>
  <cp:keywords/>
  <dc:description/>
  <cp:lastModifiedBy>kwoods</cp:lastModifiedBy>
  <cp:revision>4</cp:revision>
  <cp:lastPrinted>2020-02-05T07:49:00Z</cp:lastPrinted>
  <dcterms:created xsi:type="dcterms:W3CDTF">2020-09-15T13:34:00Z</dcterms:created>
  <dcterms:modified xsi:type="dcterms:W3CDTF">2020-09-16T10:06:00Z</dcterms:modified>
</cp:coreProperties>
</file>